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-user-agreement"/>
      <w:bookmarkEnd w:id="21"/>
      <w:r>
        <w:t xml:space="preserve">JetBrains Team Tools User Agreement</w:t>
      </w:r>
    </w:p>
    <w:p>
      <w:pPr>
        <w:pStyle w:val="FirstParagraph"/>
      </w:pPr>
      <w:r>
        <w:rPr>
          <w:b/>
        </w:rPr>
        <w:t xml:space="preserve">Version 2.3, effective as of June 18, 2024</w:t>
      </w:r>
    </w:p>
    <w:p>
      <w:pPr>
        <w:pStyle w:val="BodyText"/>
      </w:pPr>
      <w:r>
        <w:t xml:space="preserve">This is a legal agreement, and it is important that you read it carefully.</w:t>
      </w:r>
    </w:p>
    <w:p>
      <w:pPr>
        <w:pStyle w:val="BodyText"/>
      </w:pPr>
      <w:r>
        <w:t xml:space="preserve">You understand that by accepting this agreement ("</w:t>
      </w:r>
      <w:r>
        <w:rPr>
          <w:b/>
        </w:rPr>
        <w:t xml:space="preserve">Agreement</w:t>
      </w:r>
      <w:r>
        <w:t xml:space="preserve">") (you do that by clicking the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agree</w:t>
      </w:r>
      <w:r>
        <w:t xml:space="preserve">’</w:t>
      </w:r>
      <w:r>
        <w:t xml:space="preserve"> </w:t>
      </w:r>
      <w:r>
        <w:t xml:space="preserve">or similar button, or by accessing or using JetBrains team products or support), you are entering into a</w:t>
      </w:r>
      <w:r>
        <w:t xml:space="preserve"> </w:t>
      </w:r>
      <w:r>
        <w:t xml:space="preserve">legal agreement and agree to certain legal consequences for yourself or your organization.</w:t>
      </w:r>
    </w:p>
    <w:p>
      <w:pPr>
        <w:pStyle w:val="BodyText"/>
      </w:pPr>
      <w:r>
        <w:t xml:space="preserve">If you do not agree to the terms and conditions of this agreement, you should not use the Product.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 whose</w:t>
      </w:r>
      <w:r>
        <w:t xml:space="preserve"> </w:t>
      </w:r>
      <w:r>
        <w:t xml:space="preserve">registered office is at Na hřebenech II 1718/8, Prague, 140 00, Czech Republic, registered with the Commercial</w:t>
      </w:r>
      <w:r>
        <w:t xml:space="preserve"> </w:t>
      </w:r>
      <w:r>
        <w:t xml:space="preserve">Register kept by the Municipal Court of Prague, Section C, File 86211, ID No.: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given the right to</w:t>
      </w:r>
      <w:r>
        <w:t xml:space="preserve"> </w:t>
      </w:r>
      <w:r>
        <w:t xml:space="preserve">use the Product in accordance with this Agreement. A User is a natural person and not a corporation, company,</w:t>
      </w:r>
      <w:r>
        <w:t xml:space="preserve"> </w:t>
      </w:r>
      <w:r>
        <w:t xml:space="preserve">partnership or association,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Hosting System</w:t>
      </w:r>
      <w:r>
        <w:t xml:space="preserve">" means any domain, server, real or virtual network, internet connection,</w:t>
      </w:r>
      <w:r>
        <w:t xml:space="preserve"> </w:t>
      </w:r>
      <w:r>
        <w:t xml:space="preserve">infrastructure, hardware, and applications used to host the Product or enabling you to host aspects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operated by JetBrains, including but not limited to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JetBrains software with</w:t>
      </w:r>
      <w:r>
        <w:t xml:space="preserve"> </w:t>
      </w:r>
      <w:r>
        <w:t xml:space="preserve">‘</w:t>
      </w:r>
      <w:r>
        <w:t xml:space="preserve">team</w:t>
      </w:r>
      <w:r>
        <w:t xml:space="preserve">’</w:t>
      </w:r>
      <w:r>
        <w:t xml:space="preserve"> </w:t>
      </w:r>
      <w:r>
        <w:t xml:space="preserve">functionality provided via a Hosting System</w:t>
      </w:r>
      <w:r>
        <w:t xml:space="preserve"> </w:t>
      </w:r>
      <w:r>
        <w:t xml:space="preserve">and is made available to the general public and Users through the JetBrains Website, or is designated as such in</w:t>
      </w:r>
      <w:r>
        <w:t xml:space="preserve"> </w:t>
      </w:r>
      <w:r>
        <w:t xml:space="preserve">this Agreement or on the JetBrains Website. As of the effective date of this Agreement, Product includes: Code</w:t>
      </w:r>
      <w:r>
        <w:t xml:space="preserve"> </w:t>
      </w:r>
      <w:r>
        <w:t xml:space="preserve">With Me, Datalore, Space, TeamCity, and YouTrack.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programs that are owned and licensed</w:t>
      </w:r>
      <w:r>
        <w:t xml:space="preserve"> </w:t>
      </w:r>
      <w:r>
        <w:t xml:space="preserve">pursuant to Section 8 of this Agreement by parties other than JetBrains and that are either integrated with or</w:t>
      </w:r>
      <w:r>
        <w:t xml:space="preserve"> </w:t>
      </w:r>
      <w:r>
        <w:t xml:space="preserve">made part of the Product.</w:t>
      </w:r>
    </w:p>
    <w:p>
      <w:pPr>
        <w:pStyle w:val="BodyText"/>
      </w:pPr>
      <w:r>
        <w:t xml:space="preserve">"</w:t>
      </w:r>
      <w:r>
        <w:rPr>
          <w:b/>
        </w:rPr>
        <w:t xml:space="preserve">User’s Data</w:t>
      </w:r>
      <w:r>
        <w:t xml:space="preserve">" means all electronic data or information submitted by the User via the Product or</w:t>
      </w:r>
      <w:r>
        <w:t xml:space="preserve"> </w:t>
      </w:r>
      <w:r>
        <w:t xml:space="preserve">generated as a result of the User using the Product, and which may, depending on the Product, be stored, used,</w:t>
      </w:r>
      <w:r>
        <w:t xml:space="preserve"> </w:t>
      </w:r>
      <w:r>
        <w:t xml:space="preserve">or transmitted by JetBrains on a Hosting System.</w:t>
      </w:r>
    </w:p>
    <w:p>
      <w:pPr>
        <w:pStyle w:val="Heading2"/>
      </w:pPr>
      <w:bookmarkStart w:id="26" w:name="ownership"/>
      <w:bookmarkEnd w:id="26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retains ownership of all proprietary rights to the Product and in all related</w:t>
      </w:r>
      <w:r>
        <w:t xml:space="preserve"> </w:t>
      </w:r>
      <w:r>
        <w:t xml:space="preserve">trade names, trademarks, and service marks.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does not acquire any rights to User’s Data transmitted, collected, or created by</w:t>
      </w:r>
      <w:r>
        <w:t xml:space="preserve"> </w:t>
      </w:r>
      <w:r>
        <w:t xml:space="preserve">the User via the Product. The User retains ownership of all proprietary rights in the User’s Data. However,</w:t>
      </w:r>
      <w:r>
        <w:t xml:space="preserve"> </w:t>
      </w:r>
      <w:r>
        <w:t xml:space="preserve">particular Products may require that you grant us limited rights in order for us to provide all intended</w:t>
      </w:r>
      <w:r>
        <w:t xml:space="preserve"> </w:t>
      </w:r>
      <w:r>
        <w:t xml:space="preserve">functionalities of the Products. More details can be found in the corresponding Product terms.</w:t>
      </w:r>
    </w:p>
    <w:p>
      <w:pPr>
        <w:pStyle w:val="Heading2"/>
      </w:pPr>
      <w:bookmarkStart w:id="27" w:name="feedback"/>
      <w:bookmarkEnd w:id="27"/>
      <w:r>
        <w:t xml:space="preserve">4. Feedback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has no obligation to provide JetBrains with ideas, suggestions, or proposals in</w:t>
      </w:r>
      <w:r>
        <w:t xml:space="preserve"> </w:t>
      </w:r>
      <w:r>
        <w:t xml:space="preserve">regards to the Product ("</w:t>
      </w:r>
      <w:r>
        <w:rPr>
          <w:b/>
        </w:rPr>
        <w:t xml:space="preserve">Feedback</w:t>
      </w:r>
      <w:r>
        <w:t xml:space="preserve">"). However, if the User submits Feedback to JetBrains, then</w:t>
      </w:r>
      <w:r>
        <w:t xml:space="preserve"> </w:t>
      </w:r>
      <w:r>
        <w:t xml:space="preserve">the User grants JetBrains a non-exclusive, worldwide, royalty-free, irrevocable, perpetual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and publicly implement the Feedback in any manner and without any obligation,</w:t>
      </w:r>
      <w:r>
        <w:t xml:space="preserve"> </w:t>
      </w:r>
      <w:r>
        <w:t xml:space="preserve">royalty, or restriction based on intellectual property rights or otherwise.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authorized to use anonymous technical data concerning usage of the Product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8" w:name="grant-of-rights"/>
      <w:bookmarkEnd w:id="28"/>
      <w:r>
        <w:t xml:space="preserve">5. Grant of Rights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JetBrains hereby grants the User a limited, non-exclusive, non-transferable right to use the Product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The User may use the Product in accordance with this Agreement and applicable</w:t>
      </w:r>
      <w:r>
        <w:t xml:space="preserve"> </w:t>
      </w:r>
      <w:r>
        <w:t xml:space="preserve">documentation, and in accordance with instructions from JetBrains where available. In the event of conflict</w:t>
      </w:r>
      <w:r>
        <w:t xml:space="preserve"> </w:t>
      </w:r>
      <w:r>
        <w:t xml:space="preserve">between the terms of this Agreement and instructions from JetBrains, the terms of this Agreement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permission from JetBrains, the User may not: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modify, alter, tamper with, repair, or otherwise create derivative works of the Product</w:t>
      </w:r>
      <w:r>
        <w:t xml:space="preserve"> </w:t>
      </w:r>
      <w:r>
        <w:t xml:space="preserve">(except to the extent that the Product or any of its parts are provided to the User under a separate license</w:t>
      </w:r>
      <w:r>
        <w:t xml:space="preserve"> </w:t>
      </w:r>
      <w:r>
        <w:t xml:space="preserve">that expressly permits the creation of derivative works);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reverse-engineer, disassemble, or decompile the Product, or apply any other process or</w:t>
      </w:r>
      <w:r>
        <w:t xml:space="preserve"> </w:t>
      </w:r>
      <w:r>
        <w:t xml:space="preserve">procedure to derive the source code of the Product;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sell, redistribute, encumber, give, lend, rent, lease, sublicense, or otherwise transfer</w:t>
      </w:r>
      <w:r>
        <w:t xml:space="preserve"> </w:t>
      </w:r>
      <w:r>
        <w:t xml:space="preserve">the Product, or any portions of it, to anyone;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use the Product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 copyrights; or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attempt to gain unauthorized access to the Product or to a Hosting System used by</w:t>
      </w:r>
      <w:r>
        <w:t xml:space="preserve"> </w:t>
      </w:r>
      <w:r>
        <w:t xml:space="preserve">JetBrains.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User is responsible for each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lawfulness of the User’s Data and of the means by which the User acquired the User’s</w:t>
      </w:r>
      <w:r>
        <w:t xml:space="preserve"> </w:t>
      </w:r>
      <w:r>
        <w:t xml:space="preserve">Data. If the User becomes aware that any of the User’s Data violates this Agreement or any third-party rights,</w:t>
      </w:r>
      <w:r>
        <w:t xml:space="preserve"> </w:t>
      </w:r>
      <w:r>
        <w:t xml:space="preserve">the User shall immediately remove such User’s Data from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compliance with applicable laws and government regulations;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configuration of their projects and their usage of the Product in line with applicable</w:t>
      </w:r>
      <w:r>
        <w:t xml:space="preserve"> </w:t>
      </w:r>
      <w:r>
        <w:t xml:space="preserve">product documentation;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compliance with the JetBrains Products Acceptable Use Policy,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 </w:t>
      </w:r>
      <w:r>
        <w:t xml:space="preserve">(if a JetBrains Hosting System is used); and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keeping the User’s access credentials for the Product confidential.</w:t>
      </w:r>
    </w:p>
    <w:p>
      <w:pPr>
        <w:pStyle w:val="Heading2"/>
      </w:pPr>
      <w:bookmarkStart w:id="30" w:name="incorporated-terms"/>
      <w:bookmarkEnd w:id="30"/>
      <w:r>
        <w:t xml:space="preserve">6. Incorporated Terms</w:t>
      </w:r>
    </w:p>
    <w:p>
      <w:pPr>
        <w:pStyle w:val="FirstParagraph"/>
      </w:pPr>
      <w:r>
        <w:t xml:space="preserve">Due to the nature of the provided Product, its use is governed by this Agreement, the corresponding Product</w:t>
      </w:r>
      <w:r>
        <w:t xml:space="preserve"> </w:t>
      </w:r>
      <w:r>
        <w:t xml:space="preserve">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1">
        <w:r>
          <w:rPr>
            <w:rStyle w:val="Hyperlink"/>
          </w:rPr>
          <w:t xml:space="preserve">JetBrains Terms and Conditions of Purchase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the JetBrains Products Acceptable Use Policy,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 </w:t>
      </w:r>
      <w:r>
        <w:t xml:space="preserve">(if a JetBrains Hosting System is used), the JetBrains Privacy Notice,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2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3" w:name="personal-data"/>
      <w:bookmarkEnd w:id="33"/>
      <w:r>
        <w:t xml:space="preserve">7. Personal Data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connection with use of the Product by the User, JetBrains and our associated companies</w:t>
      </w:r>
      <w:r>
        <w:t xml:space="preserve"> </w:t>
      </w:r>
      <w:r>
        <w:t xml:space="preserve">will process the User’s Personal Data, in particular, the User’s contact and identification details, data about</w:t>
      </w:r>
      <w:r>
        <w:t xml:space="preserve"> </w:t>
      </w:r>
      <w:r>
        <w:t xml:space="preserve">usage of the Product, and information about the User’s subscription and payments, for the following purposes: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to provide the User with software, services, or information;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to protect JetBrains from piracy and the unlawful use of JetBrains software or services;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to improve JetBrains offerings based on usage;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for JetBrains’ internal evidence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to promote and market JetBrains software and services; or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to fulfill legal duties stipulated by accounting, taxation, and other laws.</w:t>
      </w:r>
    </w:p>
    <w:p>
      <w:pPr>
        <w:pStyle w:val="BodyText"/>
      </w:pPr>
      <w:r>
        <w:t xml:space="preserve">The User may object to the processing of the User’s Personal Data for purposes (ii) － (v) at any time. More</w:t>
      </w:r>
      <w:r>
        <w:t xml:space="preserve"> </w:t>
      </w:r>
      <w:r>
        <w:t xml:space="preserve">detailed information about Personal Data processing for the above-mentioned purposes and about the User’s rights</w:t>
      </w:r>
      <w:r>
        <w:t xml:space="preserve"> </w:t>
      </w:r>
      <w:r>
        <w:t xml:space="preserve">can be found in the Privacy Notice.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For the above purposes, JetBrains may process the User’s IP address, usernames, passwords,</w:t>
      </w:r>
      <w:r>
        <w:t xml:space="preserve"> </w:t>
      </w:r>
      <w:r>
        <w:t xml:space="preserve">first name, last name, full name, email addresses, SSH public keys, and other data as outlined in our Privacy</w:t>
      </w:r>
      <w:r>
        <w:t xml:space="preserve"> </w:t>
      </w:r>
      <w:r>
        <w:t xml:space="preserve">Policy.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processing of any Personal Data that JetBrains collects from the User is governed by</w:t>
      </w:r>
      <w:r>
        <w:t xml:space="preserve"> </w:t>
      </w:r>
      <w:r>
        <w:t xml:space="preserve">the JetBrains Privacy Notice,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Website Terms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this Agreement, and any other agreement the User may have entered into with JetBrains which specifically</w:t>
      </w:r>
      <w:r>
        <w:t xml:space="preserve"> </w:t>
      </w:r>
      <w:r>
        <w:t xml:space="preserve">addresses the processing of Personal Data.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The User must keep their Personal Data up to date, and in the event that any</w:t>
      </w:r>
      <w:r>
        <w:t xml:space="preserve"> </w:t>
      </w:r>
      <w:r>
        <w:t xml:space="preserve">inconsistencies arise between the current state of their Personal Data and the data provided in the Product,</w:t>
      </w:r>
      <w:r>
        <w:t xml:space="preserve"> </w:t>
      </w:r>
      <w:r>
        <w:t xml:space="preserve">they must report such inconsistencies to JetBrains.</w:t>
      </w:r>
    </w:p>
    <w:p>
      <w:pPr>
        <w:pStyle w:val="Heading2"/>
      </w:pPr>
      <w:bookmarkStart w:id="34" w:name="third-party-software"/>
      <w:bookmarkEnd w:id="34"/>
      <w: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The User may review all such Third-Party Software</w:t>
      </w:r>
      <w:r>
        <w:t xml:space="preserve"> </w:t>
      </w:r>
      <w:r>
        <w:t xml:space="preserve">licenses and/or notices in the Product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similar, or in the corresponding product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The User agrees and acknowledges that Sections 9, 10, and 11 of this Agreement also govern</w:t>
      </w:r>
      <w:r>
        <w:t xml:space="preserve"> </w:t>
      </w:r>
      <w:r>
        <w:t xml:space="preserve">the User’s use of Third-Party Software. JetBrains will bear no responsibility with respect to any Third-Party</w:t>
      </w:r>
      <w:r>
        <w:t xml:space="preserve"> </w:t>
      </w:r>
      <w:r>
        <w:t xml:space="preserve">Software, and the User will look solely to the licensor(s) of Third-Party Software for any remedy. JetBrains</w:t>
      </w:r>
      <w:r>
        <w:t xml:space="preserve"> </w:t>
      </w:r>
      <w:r>
        <w:t xml:space="preserve">claims no right in Third-Party Software, which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 the</w:t>
      </w:r>
      <w:r>
        <w:t xml:space="preserve"> </w:t>
      </w:r>
      <w:r>
        <w:t xml:space="preserve">implied warranties of merchantability, fitness for a particular purpose, title, and non-infringement, with</w:t>
      </w:r>
      <w:r>
        <w:t xml:space="preserve"> </w:t>
      </w:r>
      <w:r>
        <w:t xml:space="preserve">respect to any Third-Party Software.</w:t>
      </w:r>
    </w:p>
    <w:p>
      <w:pPr>
        <w:pStyle w:val="Heading2"/>
      </w:pPr>
      <w:bookmarkStart w:id="35" w:name="disclaimer"/>
      <w:bookmarkEnd w:id="35"/>
      <w:r>
        <w:t xml:space="preserve">9. Disclaimer</w:t>
      </w:r>
    </w:p>
    <w:p>
      <w:pPr>
        <w:pStyle w:val="FirstParagraph"/>
      </w:pPr>
      <w:r>
        <w:t xml:space="preserve">THE PRODUCT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 EXPRESS,</w:t>
      </w:r>
      <w:r>
        <w:t xml:space="preserve"> </w:t>
      </w:r>
      <w:r>
        <w:t xml:space="preserve">IMPLIED, STATUTORY, OR OTHERWISE, REGARDING THE PRODUCT, INCLUDING ANY WARRANTY THAT THE PRODUCT WILL BE</w:t>
      </w:r>
      <w:r>
        <w:t xml:space="preserve"> </w:t>
      </w:r>
      <w:r>
        <w:t xml:space="preserve">UNINTERRUPTED, ERROR-FREE, OR FREE OF HARMFUL COMPONENTS, OR THAT ANY CONTENT, INCLUDING THE USER’S DATA AND</w:t>
      </w:r>
      <w:r>
        <w:t xml:space="preserve"> </w:t>
      </w:r>
      <w:r>
        <w:t xml:space="preserve">CODE, WILL BE SECURE OR NOT OTHERWISE LOST OR DAMAGED. EXCEPT TO THE EXTENT PROHIBITED BY LAW, JETBRAINS</w:t>
      </w:r>
      <w:r>
        <w:t xml:space="preserve"> </w:t>
      </w:r>
      <w:r>
        <w:t xml:space="preserve">DISCLAIMS ALL WARRANTIES, INCLUDING ANY IMPLIED WARRANTIES OF MERCHANTABILITY, SATISFACTORY QUALITY, FITNESS FOR</w:t>
      </w:r>
      <w:r>
        <w:t xml:space="preserve"> </w:t>
      </w:r>
      <w:r>
        <w:t xml:space="preserve">A PARTICULAR PURPOSE, OR NON-INFRINGEMENT, AND ANY WARRANTIES ARISING OUT OF ANY COURSE OF DEALING OR USAGE OF</w:t>
      </w:r>
      <w:r>
        <w:t xml:space="preserve"> </w:t>
      </w:r>
      <w:r>
        <w:t xml:space="preserve">TRADE.</w:t>
      </w:r>
    </w:p>
    <w:p>
      <w:pPr>
        <w:pStyle w:val="Heading2"/>
      </w:pPr>
      <w:bookmarkStart w:id="36" w:name="limitation-of-liability"/>
      <w:bookmarkEnd w:id="36"/>
      <w:r>
        <w:t xml:space="preserve">10. Limitation of Liability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WILL NOT BE LIABLE TO THE USER FOR ANY DIRECT, INDIRECT, INCIDENTAL, SPECIAL,</w:t>
      </w:r>
      <w:r>
        <w:t xml:space="preserve"> </w:t>
      </w:r>
      <w:r>
        <w:t xml:space="preserve">CONSEQUENTIAL, OR EXEMPLARY DAMAGES (INCLUDING DAMAGES FOR LOSS OF PROFITS, GOODWILL, OR DATA, INCLUDING,</w:t>
      </w:r>
      <w:r>
        <w:t xml:space="preserve"> </w:t>
      </w:r>
      <w:r>
        <w:t xml:space="preserve">WITHOUT LIMITATION, THE RETRIEVAL, TESTING, VERIFICATION, OR DEPLOYMENT OF ANY CODE SUBMITTED FOR TESTING AND/OR</w:t>
      </w:r>
      <w:r>
        <w:t xml:space="preserve"> </w:t>
      </w:r>
      <w:r>
        <w:t xml:space="preserve">DEPLOYMENT), EVEN IF A PARTY HAS BEEN ADVISED OF THE POSSIBILITY OF SUCH DAMAGES. FURTHER, JETBRAINS WILL NOT BE</w:t>
      </w:r>
      <w:r>
        <w:t xml:space="preserve"> </w:t>
      </w:r>
      <w:r>
        <w:t xml:space="preserve">RESPONSIBLE FOR ANY COMPENSATION, REIMBURSEMENT, OR DAMAGES ARISING IN CONNECTION WITH ANY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INABILITY TO USE THE PRODUCT, INCLUDING AS A RESULT OF ANY TERMINATION OR</w:t>
      </w:r>
      <w:r>
        <w:t xml:space="preserve"> </w:t>
      </w:r>
      <w:r>
        <w:t xml:space="preserve">SUSPENSION OF THIS AGREEMENT OR USER’S USE OF THE PRODUCT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JETBRAINS’ DISCONTINUATION OF THE PROVISION OF THE PRODUCT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ANY UNANTICIPATED OR UNSCHEDULED DOWNTIME OF ALL OR A PORTION OF THE PRODUCT FOR ANY</w:t>
      </w:r>
      <w:r>
        <w:t xml:space="preserve"> </w:t>
      </w:r>
      <w:r>
        <w:t xml:space="preserve">REASON, INCLUDING AS A RESULT OF POWER OUTAGES, SYSTEM FAILURES, OR OTHER INTERRUPTIONS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THE COST OF PROCUREMENT OF ANY SUBSTITUTE PRODUCT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ANY INVESTMENTS, EXPENDITURES, OR COMMITMENTS BY THE USER IN CONNECTION WITH THIS AGREEMENT</w:t>
      </w:r>
      <w:r>
        <w:t xml:space="preserve"> </w:t>
      </w:r>
      <w:r>
        <w:t xml:space="preserve">OR THE USER’S USE OF OR ACCESS TO THE PRODUCT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ANY UNAUTHORIZED ACCESS TO, ALTERATION OF, OR THE DELETION, DESTRUCTION, DAMAGE, LOSS, OR</w:t>
      </w:r>
      <w:r>
        <w:t xml:space="preserve"> </w:t>
      </w:r>
      <w:r>
        <w:t xml:space="preserve">FAILURE TO STORE, ANY OF THE USER’S DATA.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JETBRAINS’ AGGREGATE LIABILITY UNDER THIS AGREEMENT WILL BE LIMITED TO THE</w:t>
      </w:r>
      <w:r>
        <w:t xml:space="preserve"> </w:t>
      </w:r>
      <w:r>
        <w:t xml:space="preserve">AMOUNT OF FIVE (5) USD.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WILL NOT BE LIABLE FOR ANY DELAY OR FAILURE TO PERFORM ANY OBLIGATION UNDER THIS</w:t>
      </w:r>
      <w:r>
        <w:t xml:space="preserve"> </w:t>
      </w:r>
      <w:r>
        <w:t xml:space="preserve">AGREEMENT WHERE THE DELAY OR FAILURE RESULTS FROM ANY CAUSE BEYOND OUR REASONABLE CONTROL, INCLUDING ACTS OF</w:t>
      </w:r>
      <w:r>
        <w:t xml:space="preserve"> </w:t>
      </w:r>
      <w:r>
        <w:t xml:space="preserve">GOD, LABOR DISPUTES, OR OTHER INDUSTRIAL DISTURBANCES, SYSTEMIC ELECTRICAL, TELECOMMUNICATIONS, OR OTHER UTILITY</w:t>
      </w:r>
      <w:r>
        <w:t xml:space="preserve"> </w:t>
      </w:r>
      <w:r>
        <w:t xml:space="preserve">FAILURES, EARTHQUAKE, STORMS OR OTHER ELEMENTS OF NATURE, BLOCKAGES, EMBARGOES, RIOTS, ACTS OR ORDERS OF</w:t>
      </w:r>
      <w:r>
        <w:t xml:space="preserve"> </w:t>
      </w:r>
      <w:r>
        <w:t xml:space="preserve">GOVERNMENT, ACTS OF TERRORISM, OR WAR.</w:t>
      </w:r>
    </w:p>
    <w:p>
      <w:pPr>
        <w:pStyle w:val="Heading2"/>
      </w:pPr>
      <w:bookmarkStart w:id="37" w:name="indemnification"/>
      <w:bookmarkEnd w:id="37"/>
      <w:r>
        <w:t xml:space="preserve">11. Indemnification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will defend, indemnify, and hold harmless JetBrains, its affiliates, and each of</w:t>
      </w:r>
      <w:r>
        <w:t xml:space="preserve"> </w:t>
      </w:r>
      <w:r>
        <w:t xml:space="preserve">their respective employees, officers, directors, and representatives from and against any claims, damages,</w:t>
      </w:r>
      <w:r>
        <w:t xml:space="preserve"> </w:t>
      </w:r>
      <w:r>
        <w:t xml:space="preserve">losses, liabilities, costs, and expenses (including reasonable attorneys’ fees) arising out of or relating to</w:t>
      </w:r>
      <w:r>
        <w:t xml:space="preserve"> </w:t>
      </w:r>
      <w:r>
        <w:t xml:space="preserve">any third-party claim concerning: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or any other User’s use of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breach of this Agreement or violation of applicable law by the User;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the User’s Data or the combination of the User’s Data with other applications, content,</w:t>
      </w:r>
      <w:r>
        <w:t xml:space="preserve"> </w:t>
      </w:r>
      <w:r>
        <w:t xml:space="preserve">or processes, including any claim involving alleged infringement or misappropriation of third-party rights by</w:t>
      </w:r>
      <w:r>
        <w:t xml:space="preserve"> </w:t>
      </w:r>
      <w:r>
        <w:t xml:space="preserve">the User’s Data or by the use, development, design, production, advertising, or marketing of the User’s Data; or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a dispute between the User and any other User.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will promptly notify the User of any claim subject to Section 11(a), but</w:t>
      </w:r>
      <w:r>
        <w:t xml:space="preserve"> </w:t>
      </w:r>
      <w:r>
        <w:t xml:space="preserve">JetBrains’ failure to promptly notify the User will only affect the User’s obligations to the extent that</w:t>
      </w:r>
      <w:r>
        <w:t xml:space="preserve"> </w:t>
      </w:r>
      <w:r>
        <w:t xml:space="preserve">JetBrains’ failure prejudices the User’s ability to defend the claim. The User may: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use counsel of the User’s own choosing (subject to JetBrains’ written consent) to defend</w:t>
      </w:r>
      <w:r>
        <w:t xml:space="preserve"> </w:t>
      </w:r>
      <w:r>
        <w:t xml:space="preserve">against any claim; or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settle the claim as the User deems appropriate, provided that the User obtains prior</w:t>
      </w:r>
      <w:r>
        <w:t xml:space="preserve"> </w:t>
      </w:r>
      <w:r>
        <w:t xml:space="preserve">written consent from JetBrains before entering into any settlement. JetBrains may also assume control of the</w:t>
      </w:r>
      <w:r>
        <w:t xml:space="preserve"> </w:t>
      </w:r>
      <w:r>
        <w:t xml:space="preserve">defense and settlement of the claim at any time.</w:t>
      </w:r>
    </w:p>
    <w:p>
      <w:pPr>
        <w:pStyle w:val="Heading2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12.1 You must comply with all applicable laws and regulations relating to export restriction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12.2 This means that you will ensure that the Product,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12.3 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39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42" w:name="terms-and-termination"/>
      <w:bookmarkEnd w:id="42"/>
      <w:r>
        <w:t xml:space="preserve">13. Terms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This Agreement takes effect from the moment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along with these terms and will continue until terminated by either party as provided herein.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You may terminate this Agreement at any time by ceasing use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may terminate this Agreement immediately upon notice to you if any of the</w:t>
      </w:r>
      <w:r>
        <w:t xml:space="preserve"> </w:t>
      </w:r>
      <w:r>
        <w:t xml:space="preserve">following applies: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JetBrains decides to cease providing the Product due to any business, economic, legal, or</w:t>
      </w:r>
      <w:r>
        <w:t xml:space="preserve"> </w:t>
      </w:r>
      <w:r>
        <w:t xml:space="preserve">regulatory reason;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you have breached any provision of this Agreement; or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JetBrains reserves the right to discontinue the Product, in whole or in part, at any time</w:t>
      </w:r>
      <w:r>
        <w:t xml:space="preserve"> </w:t>
      </w:r>
      <w:r>
        <w:t xml:space="preserve">and without cause. In such a case, JetBrains will make reasonable efforts to notify you via email ten (10) days</w:t>
      </w:r>
      <w:r>
        <w:t xml:space="preserve"> </w:t>
      </w:r>
      <w:r>
        <w:t xml:space="preserve">prior to termination of the Agreement.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JETBRAINS RESERVES THE RIGHT TO DISCONTINUE THE PROVISION OF THE PRODUCT AT ANY TIME.</w:t>
      </w:r>
      <w:r>
        <w:t xml:space="preserve"> </w:t>
      </w:r>
      <w:r>
        <w:t xml:space="preserve">JETBRAINS RESERVES THE RIGHT TO MAKE THE USER’S DATA AND PROJECTS UNAVAILABLE AT ANY TIME AND DELETE THEM AT</w:t>
      </w:r>
      <w:r>
        <w:t xml:space="preserve"> </w:t>
      </w:r>
      <w:r>
        <w:t xml:space="preserve">JETBRAINS’ DISCRETION.</w:t>
      </w:r>
    </w:p>
    <w:p>
      <w:pPr>
        <w:pStyle w:val="Heading2"/>
      </w:pPr>
      <w:bookmarkStart w:id="43" w:name="general"/>
      <w:bookmarkEnd w:id="43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 together with the agreements and policies referenced in</w:t>
      </w:r>
      <w:r>
        <w:t xml:space="preserve"> </w:t>
      </w:r>
      <w:r>
        <w:t xml:space="preserve">Section 6, constitutes the entire agreement between the parties concerning its subject matter and supersedes any</w:t>
      </w:r>
      <w:r>
        <w:t xml:space="preserve"> </w:t>
      </w:r>
      <w:r>
        <w:t xml:space="preserve">prior agreements between you and JetBrains regarding your use of the Product. No purchase order, other ordering</w:t>
      </w:r>
      <w:r>
        <w:t xml:space="preserve"> </w:t>
      </w:r>
      <w:r>
        <w:t xml:space="preserve">document, or any handwritten or typewritten text which purports to modify or supplement the printed text of this</w:t>
      </w:r>
      <w:r>
        <w:t xml:space="preserve"> </w:t>
      </w:r>
      <w:r>
        <w:t xml:space="preserve">Agreement will add to or vary the terms of this Agreement unless signed by both the 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 the Product and to alter</w:t>
      </w:r>
      <w:r>
        <w:t xml:space="preserve"> </w:t>
      </w:r>
      <w:r>
        <w:t xml:space="preserve">prices, features, specifications, capabilities, functions, licensing terms, release dates, general availability,</w:t>
      </w:r>
      <w:r>
        <w:t xml:space="preserve"> </w:t>
      </w:r>
      <w:r>
        <w:t xml:space="preserve">or other characteristics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</w:t>
      </w:r>
      <w:r>
        <w:t xml:space="preserve"> </w:t>
      </w:r>
      <w:r>
        <w:t xml:space="preserve">in any one instance, does not waive such term or condition or any subsequent breach. The provisions of this</w:t>
      </w:r>
      <w:r>
        <w:t xml:space="preserve"> </w:t>
      </w:r>
      <w:r>
        <w:t xml:space="preserve">Agreement which require or contemplate performance after the expiration or termination of this Agreement shall</w:t>
      </w:r>
      <w:r>
        <w:t xml:space="preserve"> </w:t>
      </w:r>
      <w:r>
        <w:t xml:space="preserve">be enforceable 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is governed by the laws of the Czech Republic, without reference to conflict</w:t>
      </w:r>
      <w:r>
        <w:t xml:space="preserve"> </w:t>
      </w:r>
      <w:r>
        <w:t xml:space="preserve">of laws principles, and specifically excluding the United Nations Convention on Contracts for the International</w:t>
      </w:r>
      <w:r>
        <w:t xml:space="preserve"> </w:t>
      </w:r>
      <w:r>
        <w:t xml:space="preserve">Sale of Goods. The parties to this Agreement undertake to use best commercial efforts to amicably settle any</w:t>
      </w:r>
      <w:r>
        <w:t xml:space="preserve"> </w:t>
      </w:r>
      <w:r>
        <w:t xml:space="preserve">disputes arising hereunder ("</w:t>
      </w:r>
      <w:r>
        <w:rPr>
          <w:b/>
        </w:rPr>
        <w:t xml:space="preserve">Dispute</w:t>
      </w:r>
      <w:r>
        <w:t xml:space="preserve">"). Should the parties to this Agreement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English; provided that if you are a consumer, you and JetBrains agree</w:t>
      </w:r>
      <w:r>
        <w:t xml:space="preserve"> </w:t>
      </w:r>
      <w:r>
        <w:t xml:space="preserve">that any Dispute-related litigation may only be brought in, and shall be subject to the jurisdiction of, any</w:t>
      </w:r>
      <w:r>
        <w:t xml:space="preserve"> </w:t>
      </w:r>
      <w:r>
        <w:t xml:space="preserve">competent court of the Czech Republic, unless provided otherwise by applicable consumer law. Consumer Disputes</w:t>
      </w:r>
      <w:r>
        <w:t xml:space="preserve"> </w:t>
      </w:r>
      <w:r>
        <w:t xml:space="preserve">can also be settled out of court through the Czech Trade Inspection Authority</w:t>
      </w:r>
      <w:r>
        <w:t xml:space="preserve"> </w:t>
      </w:r>
      <w:r>
        <w:t xml:space="preserve">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</w:t>
      </w:r>
      <w:r>
        <w:t xml:space="preserve"> </w:t>
      </w:r>
      <w:r>
        <w:t xml:space="preserve">dispute resolution</w:t>
      </w:r>
      <w:r>
        <w:t xml:space="preserve"> </w:t>
      </w:r>
      <w:r>
        <w:t xml:space="preserve">(</w:t>
      </w:r>
      <w:hyperlink r:id="rId4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and subheadings are inserted for convenience only and do not affect in any way the</w:t>
      </w:r>
      <w:r>
        <w:t xml:space="preserve"> </w:t>
      </w:r>
      <w:r>
        <w:t xml:space="preserve">meaning or interpretation of this Agreement. If any provision of this Agreement is held invalid, the remainder</w:t>
      </w:r>
      <w:r>
        <w:t xml:space="preserve"> </w:t>
      </w:r>
      <w:r>
        <w:t xml:space="preserve">of this Agreement shall continue in full force and effect. Either JetBrains or the User may assign this</w:t>
      </w:r>
      <w:r>
        <w:t xml:space="preserve"> </w:t>
      </w:r>
      <w:r>
        <w:t xml:space="preserve">Agreement in the case of a merger or sale of a substantial part or all of its respective assets to another</w:t>
      </w:r>
      <w:r>
        <w:t xml:space="preserve"> </w:t>
      </w:r>
      <w:r>
        <w:t xml:space="preserve">entity. This Agreement shall be binding upon and will be for the benefit of the parties, their successors, and</w:t>
      </w:r>
      <w:r>
        <w:t xml:space="preserve"> </w:t>
      </w:r>
      <w:r>
        <w:t xml:space="preserve">their assignees. Except as expressly mentioned, this Agreement does not give rights to anyone else (’no</w:t>
      </w:r>
      <w:r>
        <w:t xml:space="preserve"> </w:t>
      </w:r>
      <w:r>
        <w:t xml:space="preserve">third-party beneficiaries’). Use of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in this Agreement means</w:t>
      </w:r>
      <w:r>
        <w:t xml:space="preserve"> </w:t>
      </w:r>
      <w:r>
        <w:t xml:space="preserve">‘</w:t>
      </w:r>
      <w:r>
        <w:t xml:space="preserve">including without limitation</w:t>
      </w:r>
      <w:r>
        <w:t xml:space="preserve">’</w:t>
      </w:r>
      <w:r>
        <w:t xml:space="preserve">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Children and Minors. If you are younger than 13 years old, you cannot enter into this</w:t>
      </w:r>
      <w:r>
        <w:t xml:space="preserve"> </w:t>
      </w:r>
      <w:r>
        <w:t xml:space="preserve">Agreement. By entering into this Agreement you are confirming that (i) you either have legal capacity to enter</w:t>
      </w:r>
      <w:r>
        <w:t xml:space="preserve"> </w:t>
      </w:r>
      <w:r>
        <w:t xml:space="preserve">into this Agreement, or you have valid consent from a parent or legal guardian to do so, and (ii) you understand</w:t>
      </w:r>
      <w:r>
        <w:t xml:space="preserve"> </w:t>
      </w:r>
      <w:r>
        <w:t xml:space="preserve">the Privacy Notice. IF YOU DO NOT UNDERSTAND THIS SECTION, DO NOT UNDERSTAND THE Privacy Notice,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5badd8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29" Target="https://www.jetbrains.com/legal/docs/terms/acceptable-use-policy/" TargetMode="External" /><Relationship Type="http://schemas.openxmlformats.org/officeDocument/2006/relationships/hyperlink" Id="rId40" Target="mailto:compliance@jetbrains.com" TargetMode="External" /><Relationship Type="http://schemas.openxmlformats.org/officeDocument/2006/relationships/hyperlink" Id="rId39" Target="mailto:ethics@jetbrains.com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29" Target="https://www.jetbrains.com/legal/docs/terms/acceptable-use-policy/" TargetMode="External" /><Relationship Type="http://schemas.openxmlformats.org/officeDocument/2006/relationships/hyperlink" Id="rId40" Target="mailto:compliance@jetbrains.com" TargetMode="External" /><Relationship Type="http://schemas.openxmlformats.org/officeDocument/2006/relationships/hyperlink" Id="rId39" Target="mailto:ethics@jetbrains.com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2026-01-06T12:41:55Z</dcterms:created>
  <dcterms:modified xsi:type="dcterms:W3CDTF">2026-01-06T12:41:55Z</dcterms:modified>
</cp:coreProperties>
</file>