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decanvas-license-agreement"/>
      <w:bookmarkEnd w:id="21"/>
      <w:r>
        <w:t xml:space="preserve">CodeCanvas License Agreement</w:t>
      </w:r>
    </w:p>
    <w:p>
      <w:pPr>
        <w:pStyle w:val="FirstParagraph"/>
      </w:pPr>
      <w:r>
        <w:rPr>
          <w:b/>
        </w:rPr>
        <w:t xml:space="preserve">Version 2.0, effective as of March 27, 2025</w:t>
      </w:r>
    </w:p>
    <w:p>
      <w:pPr>
        <w:pStyle w:val="BodyText"/>
      </w:pPr>
      <w:r>
        <w:t xml:space="preserve">Welcome to CodeCanvas!</w:t>
      </w:r>
    </w:p>
    <w:p>
      <w:pPr>
        <w:pStyle w:val="BodyText"/>
      </w:pPr>
      <w:r>
        <w:t xml:space="preserve">This CodeCanvas License Agreement constitutes a legally binding document, and it is important that You read it carefully.</w:t>
      </w:r>
    </w:p>
    <w:p>
      <w:pPr>
        <w:pStyle w:val="BodyText"/>
      </w:pPr>
      <w:r>
        <w:t xml:space="preserve">You understand that by accepting this CodeCanvas License Agreement (by clicking the</w:t>
      </w:r>
      <w:r>
        <w:t xml:space="preserve"> </w:t>
      </w:r>
      <w:r>
        <w:t xml:space="preserve">“</w:t>
      </w:r>
      <w:r>
        <w:t xml:space="preserve">I agree</w:t>
      </w:r>
      <w:r>
        <w:t xml:space="preserve">”</w:t>
      </w:r>
      <w:r>
        <w:t xml:space="preserve"> </w:t>
      </w:r>
      <w:r>
        <w:t xml:space="preserve">or a similar button or by accessing or using CodeCanvas), You enter into a legal agreement and agree to certain legal conditions for Yourself or for the legal entity that You represent.</w:t>
      </w:r>
    </w:p>
    <w:p>
      <w:pPr>
        <w:pStyle w:val="BodyText"/>
      </w:pPr>
      <w:r>
        <w:t xml:space="preserve">By accepting this CodeCanvas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CodeCanvas License Agreement (“</w:t>
      </w:r>
      <w:r>
        <w:rPr>
          <w:b/>
        </w:rPr>
        <w:t xml:space="preserve">Agreement</w:t>
      </w:r>
      <w:r>
        <w:t xml:space="preserve">”) describes how You can access, purchase, and use CodeCanvas.</w:t>
      </w:r>
    </w:p>
    <w:p>
      <w:pPr>
        <w:pStyle w:val="BodyText"/>
      </w:pPr>
      <w:r>
        <w:t xml:space="preserve">Accepting this Agreement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Affiliates with this Agreement.</w:t>
      </w:r>
    </w:p>
    <w:p>
      <w:pPr>
        <w:pStyle w:val="BodyText"/>
      </w:pPr>
      <w:r>
        <w:t xml:space="preserve">“</w:t>
      </w:r>
      <w:r>
        <w:rPr>
          <w:b/>
        </w:rPr>
        <w:t xml:space="preserve">Confirmation</w:t>
      </w:r>
      <w:r>
        <w:t xml:space="preserve">” means an email confirming Your rights to use CodeCanvas and containing important information about Your Subscription Plan, such as (‘including, but not limited to’) the Subscription Period and the price of Your Subscription.</w:t>
      </w:r>
    </w:p>
    <w:p>
      <w:pPr>
        <w:pStyle w:val="BodyText"/>
      </w:pPr>
      <w:r>
        <w:t xml:space="preserve">“</w:t>
      </w:r>
      <w:r>
        <w:rPr>
          <w:b/>
        </w:rPr>
        <w:t xml:space="preserve">Data</w:t>
      </w:r>
      <w:r>
        <w:t xml:space="preserve">” means any of Your data that is transferred to, stored in, processed by, or otherwise used in CodeCanvas.</w:t>
      </w:r>
    </w:p>
    <w:p>
      <w:pPr>
        <w:pStyle w:val="BodyText"/>
      </w:pPr>
      <w:r>
        <w:t xml:space="preserve">“</w:t>
      </w:r>
      <w:r>
        <w:rPr>
          <w:b/>
        </w:rPr>
        <w:t xml:space="preserve">Documentation</w:t>
      </w:r>
      <w:r>
        <w:t xml:space="preserve">” means the latest versions of all online CodeCanvas technical documentation available at</w:t>
      </w:r>
      <w:r>
        <w:t xml:space="preserve"> </w:t>
      </w:r>
      <w:hyperlink r:id="rId26">
        <w:r>
          <w:rPr>
            <w:rStyle w:val="Hyperlink"/>
          </w:rPr>
          <w:t xml:space="preserve">https://www.jetbrains.com/help/codecanvas/introduction.html</w:t>
        </w:r>
      </w:hyperlink>
      <w:r>
        <w:t xml:space="preserve"> </w:t>
      </w:r>
      <w:r>
        <w:t xml:space="preserve">and any other relevant CodeCanvas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CodeCanvas product website at</w:t>
      </w:r>
      <w:r>
        <w:t xml:space="preserve"> </w:t>
      </w:r>
      <w:hyperlink r:id="rId28">
        <w:r>
          <w:rPr>
            <w:rStyle w:val="Hyperlink"/>
          </w:rPr>
          <w:t xml:space="preserve">https://www.jetbrains.com/codecanvas/</w:t>
        </w:r>
      </w:hyperlink>
      <w:r>
        <w:t xml:space="preserve"> </w:t>
      </w:r>
      <w:r>
        <w:t xml:space="preserve">and any other website operated by Us.</w:t>
      </w:r>
    </w:p>
    <w:p>
      <w:pPr>
        <w:pStyle w:val="BodyText"/>
      </w:pPr>
      <w:r>
        <w:t xml:space="preserve">“</w:t>
      </w:r>
      <w:r>
        <w:rPr>
          <w:b/>
        </w:rPr>
        <w:t xml:space="preserve">CodeCanvas</w:t>
      </w:r>
      <w:r>
        <w:t xml:space="preserve">” means the JetBrains product offering known as</w:t>
      </w:r>
      <w:r>
        <w:t xml:space="preserve"> </w:t>
      </w:r>
      <w:r>
        <w:t xml:space="preserve">“</w:t>
      </w:r>
      <w:r>
        <w:t xml:space="preserve">CodeCanvas</w:t>
      </w:r>
      <w:r>
        <w:t xml:space="preserve">”</w:t>
      </w:r>
      <w:r>
        <w:t xml:space="preserve">, which is offered as self-hosted software and includes (a) all downloadable parts of CodeCanvas that are provided by JetBrains in binary form, (b) the Documentation, (c) updates to CodeCanvas, and (d) incorporated Third-Party Software.</w:t>
      </w:r>
    </w:p>
    <w:p>
      <w:pPr>
        <w:pStyle w:val="BodyText"/>
      </w:pPr>
      <w:r>
        <w:t xml:space="preserve">“</w:t>
      </w:r>
      <w:r>
        <w:rPr>
          <w:b/>
        </w:rPr>
        <w:t xml:space="preserve">Subscription</w:t>
      </w:r>
      <w:r>
        <w:t xml:space="preserve">” means Your right to use CodeCanvas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that uses CodeCanvas based on this Agreement.</w:t>
      </w:r>
    </w:p>
    <w:p>
      <w:pPr>
        <w:pStyle w:val="Heading2"/>
      </w:pPr>
      <w:bookmarkStart w:id="29" w:name="license-subscription-and-your-responsibilities"/>
      <w:bookmarkEnd w:id="29"/>
      <w:r>
        <w:t xml:space="preserve">3. License, Subscription, and Your Responsibilities</w:t>
      </w:r>
    </w:p>
    <w:p>
      <w:pPr>
        <w:pStyle w:val="Heading3"/>
      </w:pPr>
      <w:bookmarkStart w:id="30" w:name="a-license"/>
      <w:bookmarkEnd w:id="30"/>
      <w:r>
        <w:t xml:space="preserve">a) License</w:t>
      </w:r>
    </w:p>
    <w:p>
      <w:pPr>
        <w:pStyle w:val="FirstParagraph"/>
      </w:pPr>
      <w:r>
        <w:t xml:space="preserve">We hereby grant You and Your Affiliates authorized by You a limited, worldwide, non-exclusive, perpetual, royalty-free, non-transferable license to use CodeCanvas as long as You comply with this Agreement, the Documentation, and the limits set out in this Agreement. You may:</w:t>
      </w:r>
    </w:p>
    <w:p>
      <w:pPr>
        <w:pStyle w:val="BodyText"/>
      </w:pPr>
      <w:r>
        <w:t xml:space="preserve">i) install CodeCanvas;</w:t>
      </w:r>
    </w:p>
    <w:p>
      <w:pPr>
        <w:pStyle w:val="BodyText"/>
      </w:pPr>
      <w:r>
        <w:t xml:space="preserve">ii) use all features available without a paid Subscription and install and use all generally available updates and upgrades; and</w:t>
      </w:r>
    </w:p>
    <w:p>
      <w:pPr>
        <w:pStyle w:val="BodyText"/>
      </w:pPr>
      <w:r>
        <w:t xml:space="preserve">iii) allow the use of CodeCanvas to an unlimited number of Users free of charge.</w:t>
      </w:r>
    </w:p>
    <w:p>
      <w:pPr>
        <w:pStyle w:val="BodyText"/>
      </w:pPr>
      <w:r>
        <w:t xml:space="preserve">You can extend the limits of this license by purchasing a Subscription (see the</w:t>
      </w:r>
      <w:r>
        <w:t xml:space="preserve"> </w:t>
      </w:r>
      <w:r>
        <w:t xml:space="preserve">‘</w:t>
      </w:r>
      <w:r>
        <w:t xml:space="preserve">Subscriptions</w:t>
      </w:r>
      <w:r>
        <w:t xml:space="preserve">’</w:t>
      </w:r>
      <w:r>
        <w:t xml:space="preserve"> </w:t>
      </w:r>
      <w:r>
        <w:t xml:space="preserve">Section). Please note, that CodeCanvas used without a Subscription collects certain usage statistics as described in the Documentation.</w:t>
      </w:r>
    </w:p>
    <w:p>
      <w:pPr>
        <w:pStyle w:val="Heading3"/>
      </w:pPr>
      <w:bookmarkStart w:id="31" w:name="b-subscription"/>
      <w:bookmarkEnd w:id="31"/>
      <w:r>
        <w:t xml:space="preserve">b) Subscription</w:t>
      </w:r>
    </w:p>
    <w:p>
      <w:pPr>
        <w:pStyle w:val="FirstParagraph"/>
      </w:pPr>
      <w:r>
        <w:t xml:space="preserve">i)</w:t>
      </w:r>
      <w:r>
        <w:t xml:space="preserve"> </w:t>
      </w:r>
      <w:r>
        <w:rPr>
          <w:i/>
        </w:rPr>
        <w:t xml:space="preserve">Subscription Plan</w:t>
      </w:r>
      <w:r>
        <w:t xml:space="preserve"> </w:t>
      </w:r>
      <w:r>
        <w:t xml:space="preserve">– If You want to use CodeCanvas above the limit of the free license, You must have a Subscription. Your Subscription gives You and any of Your Affiliates authorized by You the right to use all features of CodeCanvas during the Subscription Period with the maximum number of Users included in the purchased Subscription instead of the free license limit established in Section 3 a).</w:t>
      </w:r>
    </w:p>
    <w:p>
      <w:pPr>
        <w:pStyle w:val="BodyText"/>
      </w:pPr>
      <w:r>
        <w:t xml:space="preserve">ii)</w:t>
      </w:r>
      <w:r>
        <w:t xml:space="preserve"> </w:t>
      </w:r>
      <w:r>
        <w:rPr>
          <w:i/>
        </w:rPr>
        <w:t xml:space="preserve">Trial Subscription</w:t>
      </w:r>
      <w:r>
        <w:t xml:space="preserve"> </w:t>
      </w:r>
      <w:r>
        <w:t xml:space="preserve">– You may be eligible for an evaluation Subscription (“</w:t>
      </w:r>
      <w:r>
        <w:rPr>
          <w:b/>
        </w:rPr>
        <w:t xml:space="preserve">Trial Subscription</w:t>
      </w:r>
      <w:r>
        <w:t xml:space="preserve">”) as described in the Documentation or on the JetBrains Website. The Trial Subscription is free and must be used only to assess whether CodeCanvas suits Your needs. You are eligible for one Trial Subscription. When the Trial Subscription ends, You will have the option to continue with a paid Subscription, use the free license, or stop using CodeCanvas. You can end the Trial Subscription at any time, in which case You will be able to use CodeCanvas within the limits established in Section 3 a).</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registering Your Users in Your CodeCanvas instance and making sure that they do not breach this Agreement and that their use of CodeCanvas is rightful. If You become aware that a User is breaching this Agreement, You must immediately revoke that User’s right to use Your CodeCanvas instance;</w:t>
      </w:r>
    </w:p>
    <w:p>
      <w:pPr>
        <w:pStyle w:val="BodyText"/>
      </w:pPr>
      <w:r>
        <w:t xml:space="preserve">ii)</w:t>
      </w:r>
      <w:r>
        <w:t xml:space="preserve"> </w:t>
      </w:r>
      <w:r>
        <w:rPr>
          <w:i/>
        </w:rPr>
        <w:t xml:space="preserve">Permitted use</w:t>
      </w:r>
      <w:r>
        <w:t xml:space="preserve"> </w:t>
      </w:r>
      <w:r>
        <w:t xml:space="preserve">– configuring and using CodeCanvas according to this Agreement, the Documentation, and Your Subscription Plan;</w:t>
      </w:r>
    </w:p>
    <w:p>
      <w:pPr>
        <w:pStyle w:val="BodyText"/>
      </w:pPr>
      <w:r>
        <w:t xml:space="preserve">iii)</w:t>
      </w:r>
      <w:r>
        <w:t xml:space="preserve"> </w:t>
      </w:r>
      <w:r>
        <w:rPr>
          <w:i/>
        </w:rPr>
        <w:t xml:space="preserve">Your account</w:t>
      </w:r>
      <w:r>
        <w:t xml:space="preserve"> </w:t>
      </w:r>
      <w:r>
        <w:t xml:space="preserve">– registering in Your JetBrains Account or on the JetBrains Website to use CodeCanvas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CodeCanvas,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CodeCanvas according to all applicable laws and governmental regulations.</w:t>
      </w:r>
    </w:p>
    <w:p>
      <w:pPr>
        <w:pStyle w:val="Heading3"/>
      </w:pPr>
      <w:bookmarkStart w:id="33" w:name="d-restrictions"/>
      <w:bookmarkEnd w:id="33"/>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CodeCanvas or try to derive the source code of CodeCanvas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CodeCanvas, unless We give You express permission;</w:t>
      </w:r>
    </w:p>
    <w:p>
      <w:pPr>
        <w:pStyle w:val="BodyText"/>
      </w:pPr>
      <w:r>
        <w:t xml:space="preserve">iii)</w:t>
      </w:r>
      <w:r>
        <w:t xml:space="preserve"> </w:t>
      </w:r>
      <w:r>
        <w:rPr>
          <w:i/>
        </w:rPr>
        <w:t xml:space="preserve">Cheat</w:t>
      </w:r>
      <w:r>
        <w:t xml:space="preserve"> </w:t>
      </w:r>
      <w:r>
        <w:t xml:space="preserve">– use, or try to use, CodeCanvas in a way that avoids incurring fees as specified in Section 6;</w:t>
      </w:r>
    </w:p>
    <w:p>
      <w:pPr>
        <w:pStyle w:val="BodyText"/>
      </w:pPr>
      <w:r>
        <w:t xml:space="preserve">iv)</w:t>
      </w:r>
      <w:r>
        <w:t xml:space="preserve"> </w:t>
      </w:r>
      <w:r>
        <w:rPr>
          <w:i/>
        </w:rPr>
        <w:t xml:space="preserve">Hack</w:t>
      </w:r>
      <w:r>
        <w:t xml:space="preserve"> </w:t>
      </w:r>
      <w:r>
        <w:t xml:space="preserve">– utilize any procedures or tools to bypass CodeCanvas security, or utilize or allow CodeCanvas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CodeCanvas;</w:t>
      </w:r>
    </w:p>
    <w:p>
      <w:pPr>
        <w:pStyle w:val="BodyText"/>
      </w:pPr>
      <w:r>
        <w:t xml:space="preserve">vi)</w:t>
      </w:r>
      <w:r>
        <w:t xml:space="preserve"> </w:t>
      </w:r>
      <w:r>
        <w:rPr>
          <w:i/>
        </w:rPr>
        <w:t xml:space="preserve">Resell or distribute</w:t>
      </w:r>
      <w:r>
        <w:t xml:space="preserve"> </w:t>
      </w:r>
      <w:r>
        <w:t xml:space="preserve">– resell or otherwise provide CodeCanvas or access to CodeCanvas to any third party, except if We give You express permission.</w:t>
      </w:r>
    </w:p>
    <w:p>
      <w:pPr>
        <w:pStyle w:val="Heading2"/>
      </w:pPr>
      <w:bookmarkStart w:id="34" w:name="intellectual-property-rights-and-ownership"/>
      <w:bookmarkEnd w:id="34"/>
      <w:r>
        <w:t xml:space="preserve">4. Intellectual Property Rights and Ownership</w:t>
      </w:r>
    </w:p>
    <w:p>
      <w:pPr>
        <w:pStyle w:val="Heading3"/>
      </w:pPr>
      <w:bookmarkStart w:id="35" w:name="a-we-own-codecanvas"/>
      <w:bookmarkEnd w:id="35"/>
      <w:r>
        <w:t xml:space="preserve">a) We own CodeCanvas</w:t>
      </w:r>
    </w:p>
    <w:p>
      <w:pPr>
        <w:pStyle w:val="FirstParagraph"/>
      </w:pPr>
      <w:r>
        <w:t xml:space="preserve">We own, or have the right to use, all the proprietary and intellectual property rights to CodeCanvas. This includes all CodeCanvas-related trade secrets, copyrights, trademarks, service marks, patents, and other registered or unregistered intellectual property. These are Our rights (‘rights are reserved’). The only intellectual property rights that You have in relation to CodeCanvas are those that are necessary in order for You and Your Users to access and use CodeCanvas in accordance with this Agreement and the Documentation.</w:t>
      </w:r>
    </w:p>
    <w:p>
      <w:pPr>
        <w:pStyle w:val="Heading3"/>
      </w:pPr>
      <w:bookmarkStart w:id="36" w:name="b-you-own-your-data"/>
      <w:bookmarkEnd w:id="36"/>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7" w:name="c-feedback"/>
      <w:bookmarkEnd w:id="37"/>
      <w:r>
        <w:t xml:space="preserve">c) Feedback</w:t>
      </w:r>
    </w:p>
    <w:p>
      <w:pPr>
        <w:pStyle w:val="FirstParagraph"/>
      </w:pPr>
      <w:r>
        <w:t xml:space="preserve">You give Us the right to use, change (‘modify’), commercialize, and incorporate into CodeCanvas any of Your ideas, suggestions, recommendations, proposals, or other feedback relating to CodeCanvas.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8" w:name="d-third-party-software"/>
      <w:bookmarkEnd w:id="38"/>
      <w:r>
        <w:t xml:space="preserve">d) Third-Party Software</w:t>
      </w:r>
    </w:p>
    <w:p>
      <w:pPr>
        <w:pStyle w:val="FirstParagraph"/>
      </w:pPr>
      <w:r>
        <w:t xml:space="preserve">You understand that CodeCanvas integrates Third-Party Software and that by using CodeCanvas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9">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Heading2"/>
      </w:pPr>
      <w:bookmarkStart w:id="40" w:name="access-and-your-data"/>
      <w:bookmarkEnd w:id="40"/>
      <w:r>
        <w:t xml:space="preserve">5. Access and Your Data</w:t>
      </w:r>
    </w:p>
    <w:p>
      <w:pPr>
        <w:pStyle w:val="FirstParagraph"/>
      </w:pPr>
      <w:r>
        <w:t xml:space="preserve">If You use CodeCanvas, We do not see or have access to Your Data. Depending on the nature of Your Data and the specific CodeCanvas settings that You are using, Your Data may be accessed by and visible to other Users. It is Your responsibility to select and set the appropriate level of access to Your Data, as described in the Documentation.</w:t>
      </w:r>
    </w:p>
    <w:p>
      <w:pPr>
        <w:pStyle w:val="Heading2"/>
      </w:pPr>
      <w:bookmarkStart w:id="41" w:name="fees-and-payments"/>
      <w:bookmarkEnd w:id="41"/>
      <w:r>
        <w:t xml:space="preserve">6. Fees and Payments</w:t>
      </w:r>
    </w:p>
    <w:p>
      <w:pPr>
        <w:pStyle w:val="Heading3"/>
      </w:pPr>
      <w:bookmarkStart w:id="42" w:name="a-subscription-fees"/>
      <w:bookmarkEnd w:id="42"/>
      <w:r>
        <w:t xml:space="preserve">a) Subscription fees</w:t>
      </w:r>
    </w:p>
    <w:p>
      <w:pPr>
        <w:pStyle w:val="FirstParagraph"/>
      </w:pPr>
      <w:r>
        <w:t xml:space="preserve">If You select a paid Subscription, You agree to pay Subscription fees based on the pricing described on the JetBrains Website and in this Agreement, and We will charge You in accordance with this Section.</w:t>
      </w:r>
    </w:p>
    <w:p>
      <w:pPr>
        <w:pStyle w:val="BodyText"/>
      </w:pPr>
      <w:r>
        <w:rPr>
          <w:b/>
        </w:rPr>
        <w:t xml:space="preserve">b) Subscription billing</w:t>
      </w:r>
    </w:p>
    <w:p>
      <w:pPr>
        <w:pStyle w:val="BodyText"/>
      </w:pPr>
      <w:r>
        <w:t xml:space="preserve">At the beginning of Your Subscription Period, You will be charged the Subscription fee for each User purchased in Your Subscription.</w:t>
      </w:r>
    </w:p>
    <w:p>
      <w:pPr>
        <w:pStyle w:val="Heading3"/>
      </w:pPr>
      <w:bookmarkStart w:id="43" w:name="c-purchase-of-additional-users"/>
      <w:bookmarkEnd w:id="43"/>
      <w:r>
        <w:t xml:space="preserve">c) Purchase of additional Users</w:t>
      </w:r>
    </w:p>
    <w:p>
      <w:pPr>
        <w:pStyle w:val="FirstParagraph"/>
      </w:pPr>
      <w:r>
        <w:t xml:space="preserve">You can purchase an extension of Your Subscription for additional Users. In that case, the Subscription fee for these additional Users will be calculated on the basis of the remaining Subscription Period. Please contact JetBrains Sales to extend Your Subscription.</w:t>
      </w:r>
    </w:p>
    <w:p>
      <w:pPr>
        <w:pStyle w:val="Heading3"/>
      </w:pPr>
      <w:bookmarkStart w:id="44" w:name="d-payments"/>
      <w:bookmarkEnd w:id="44"/>
      <w:r>
        <w:t xml:space="preserve">d) Payments</w:t>
      </w:r>
    </w:p>
    <w:p>
      <w:pPr>
        <w:pStyle w:val="FirstParagraph"/>
      </w:pPr>
      <w:r>
        <w:t xml:space="preserve">i)</w:t>
      </w:r>
      <w:r>
        <w:t xml:space="preserve"> </w:t>
      </w:r>
      <w:r>
        <w:rPr>
          <w:i/>
        </w:rPr>
        <w:t xml:space="preserve">Payment and Tax terms</w:t>
      </w:r>
      <w:r>
        <w:t xml:space="preserve"> </w:t>
      </w:r>
      <w:r>
        <w:t xml:space="preserve">– Unless We agreed to specific payment, tax or billing terms in this Agreement, fees according to this Agreement must be paid by You in accordance with the JetBrains Terms and Conditions of Purchase (available at</w:t>
      </w:r>
      <w:r>
        <w:t xml:space="preserve"> </w:t>
      </w:r>
      <w:hyperlink r:id="rId45">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46" w:name="e-resolution-of-late-payments"/>
      <w:bookmarkEnd w:id="46"/>
      <w:r>
        <w:t xml:space="preserve">e) Resolution of late payments</w:t>
      </w:r>
    </w:p>
    <w:p>
      <w:pPr>
        <w:pStyle w:val="FirstParagraph"/>
      </w:pPr>
      <w:r>
        <w:t xml:space="preserve">To continue using CodeCanvas without interruption, You must make sure that You pay all the relevant fees on time. If You do not, We can:</w:t>
      </w:r>
    </w:p>
    <w:p>
      <w:pPr>
        <w:pStyle w:val="BodyText"/>
      </w:pPr>
      <w:r>
        <w:t xml:space="preserve">i) limit Your Users’ access to CodeCanvas or any of its features; or</w:t>
      </w:r>
    </w:p>
    <w:p>
      <w:pPr>
        <w:pStyle w:val="BodyText"/>
      </w:pPr>
      <w:r>
        <w:t xml:space="preserve">ii) suspend Your access to CodeCanvas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47" w:name="support"/>
      <w:bookmarkEnd w:id="47"/>
      <w:r>
        <w:t xml:space="preserve">7. Support</w:t>
      </w:r>
    </w:p>
    <w:p>
      <w:pPr>
        <w:pStyle w:val="FirstParagraph"/>
      </w:pPr>
      <w:r>
        <w:t xml:space="preserve">Your Subscription includes the support outlined on the JetBrains Website (“</w:t>
      </w:r>
      <w:r>
        <w:rPr>
          <w:b/>
        </w:rPr>
        <w:t xml:space="preserve">Support</w:t>
      </w:r>
      <w:r>
        <w:t xml:space="preserve">”). You can request Support by submitting a Support ticket. We will try to respond to Your request in a reasonable period of time. You understand that We will handle Support requests in the manner We deem best (‘in JetBrains’ sole discretion’), including by choosing to remain inactive.</w:t>
      </w:r>
    </w:p>
    <w:p>
      <w:pPr>
        <w:pStyle w:val="Heading2"/>
      </w:pPr>
      <w:bookmarkStart w:id="48" w:name="important-your-risk-and-our-disclaimers"/>
      <w:bookmarkEnd w:id="48"/>
      <w:r>
        <w:t xml:space="preserve">8. IMPORTANT – YOUR RISK AND OUR DISCLAIMERS</w:t>
      </w:r>
    </w:p>
    <w:p>
      <w:pPr>
        <w:pStyle w:val="FirstParagraph"/>
      </w:pPr>
      <w:r>
        <w:rPr>
          <w:b/>
        </w:rPr>
        <w:t xml:space="preserve">(RISK)</w:t>
      </w:r>
      <w:r>
        <w:t xml:space="preserve"> </w:t>
      </w:r>
      <w:r>
        <w:t xml:space="preserve">CODECANVAS AND ANY CODECANVAS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CODECANVAS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CODECANVAS – EXPRESS, IMPLIED, STATUTORY, OR OTHERWISE. THIS INCLUDES WARRANTIES THAT CODECANVAS WILL BE UNINTERRUPTED, ERROR-FREE, OR FREE OF HARMFUL COMPONENTS, AS WELL AS WARRANTIES THAT YOUR DATA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CODECANVAS. YOU ALSO AGREE THAT IT IS YOUR RESPONSIBILITY TO CONFIGURE CODECANVAS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CODECANVAS.</w:t>
      </w:r>
    </w:p>
    <w:p>
      <w:pPr>
        <w:pStyle w:val="Heading2"/>
      </w:pPr>
      <w:bookmarkStart w:id="49" w:name="important-limitation-of-our-liability"/>
      <w:bookmarkEnd w:id="49"/>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t xml:space="preserve">A) YOUR, OR YOUR USERS’, INABILITY TO USE CODECANVAS, INCLUDING AS A RESULT OF A SUSPENDED SUBSCRIPTION, OR THE CANCELLATION OF YOUR SUBSCRIPTION OR THIS AGREEMENT;</w:t>
      </w:r>
    </w:p>
    <w:p>
      <w:pPr>
        <w:pStyle w:val="BodyText"/>
      </w:pPr>
      <w:r>
        <w:t xml:space="preserve">B) OUR DECISION TO NO LONGER PROVIDE CODECANVAS FOR BUSINESS, ECONOMIC, LEGAL, OR REGULATORY REASONS;</w:t>
      </w:r>
    </w:p>
    <w:p>
      <w:pPr>
        <w:pStyle w:val="BodyText"/>
      </w:pPr>
      <w:r>
        <w:t xml:space="preserve">C) YOUR HAVING MADE CODECANVAS AVAILABLE TO YOUR USERS;</w:t>
      </w:r>
    </w:p>
    <w:p>
      <w:pPr>
        <w:pStyle w:val="BodyText"/>
      </w:pPr>
      <w:r>
        <w:t xml:space="preserve">D) ANY FAILURE TO PROVIDE SUPPORT;</w:t>
      </w:r>
    </w:p>
    <w:p>
      <w:pPr>
        <w:pStyle w:val="BodyText"/>
      </w:pPr>
      <w:r>
        <w:t xml:space="preserve">E) YOUR USE OF CODECANVAS BEING CONTRARY TO OR INCONSISTENT WITH THE DOCUMENTATION;</w:t>
      </w:r>
    </w:p>
    <w:p>
      <w:pPr>
        <w:pStyle w:val="BodyText"/>
      </w:pPr>
      <w:r>
        <w:t xml:space="preserve">F) THE COST OF PROVIDING A SUBSTITUTE FOR CODECANVAS;</w:t>
      </w:r>
    </w:p>
    <w:p>
      <w:pPr>
        <w:pStyle w:val="BodyText"/>
      </w:pPr>
      <w:r>
        <w:t xml:space="preserve">G) ANY INVESTMENTS, EXPENSES, OR COMMITMENTS THAT YOU OR A USER TAKE ON RELATING TO THIS AGREEMENT OR YOUR ACCESS TO OR USE OF CODECANVAS; OR</w:t>
      </w:r>
    </w:p>
    <w:p>
      <w:pPr>
        <w:pStyle w:val="BodyText"/>
      </w:pPr>
      <w:r>
        <w:t xml:space="preserve">H) 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CODECANVAS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0" w:name="temporary-suspension"/>
      <w:bookmarkEnd w:id="50"/>
      <w:r>
        <w:t xml:space="preserve">10. Temporary Suspension</w:t>
      </w:r>
    </w:p>
    <w:p>
      <w:pPr>
        <w:pStyle w:val="FirstParagraph"/>
      </w:pPr>
      <w:r>
        <w:t xml:space="preserve">We can immediately suspend Your CodeCanvas Subscription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in this Agreement (see Section 6);</w:t>
      </w:r>
    </w:p>
    <w:p>
      <w:pPr>
        <w:pStyle w:val="BodyText"/>
      </w:pPr>
      <w:r>
        <w:t xml:space="preserve">ii)</w:t>
      </w:r>
      <w:r>
        <w:t xml:space="preserve"> </w:t>
      </w:r>
      <w:r>
        <w:rPr>
          <w:i/>
        </w:rPr>
        <w:t xml:space="preserve">Threats –</w:t>
      </w:r>
      <w:r>
        <w:t xml:space="preserve"> </w:t>
      </w:r>
      <w:r>
        <w:t xml:space="preserve">Your or Your Users’ use of CodeCanvas might adversely impact or pose a security, privacy, or legal risk to CodeCanvas or any of its parts, Us, or another person (‘third party’);</w:t>
      </w:r>
    </w:p>
    <w:p>
      <w:pPr>
        <w:pStyle w:val="BodyText"/>
      </w:pPr>
      <w:r>
        <w:t xml:space="preserve">iii)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Agreement –</w:t>
      </w:r>
      <w:r>
        <w:t xml:space="preserve"> </w:t>
      </w:r>
      <w:r>
        <w:t xml:space="preserve">You have breached this Agreement or Your use of CodeCanvas is in breach of applicable law.</w:t>
      </w:r>
    </w:p>
    <w:p>
      <w:pPr>
        <w:pStyle w:val="BodyText"/>
      </w:pPr>
      <w:r>
        <w:t xml:space="preserve">We will make a reasonable effort to let You know of a suspension. Suspensions are temporary, but if the reasons for suspension are not resolved, We can end this Agreement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t xml:space="preserve">11. Term and Termination</w:t>
      </w:r>
    </w:p>
    <w:p>
      <w:pPr>
        <w:pStyle w:val="Heading3"/>
      </w:pPr>
      <w:bookmarkStart w:id="52" w:name="a-term"/>
      <w:bookmarkEnd w:id="52"/>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the end of Your Subscription Period, unless it is ended (‘terminated’) earlier either by You or Us as described in this Agreement.</w:t>
      </w:r>
    </w:p>
    <w:p>
      <w:pPr>
        <w:pStyle w:val="Heading3"/>
      </w:pPr>
      <w:bookmarkStart w:id="53" w:name="b-termination-by-you"/>
      <w:bookmarkEnd w:id="53"/>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4" w:name="c-termination-by-us"/>
      <w:bookmarkEnd w:id="54"/>
      <w:r>
        <w:t xml:space="preserve">c) Termination by Us</w:t>
      </w:r>
    </w:p>
    <w:p>
      <w:pPr>
        <w:pStyle w:val="FirstParagraph"/>
      </w:pPr>
      <w:r>
        <w:t xml:space="preserve">We may terminate this Agreement and Your Subscription if:</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CodeCanvas to You is, or becomes, unlawful); or</w:t>
      </w:r>
    </w:p>
    <w:p>
      <w:pPr>
        <w:pStyle w:val="BodyText"/>
      </w:pPr>
      <w:r>
        <w:t xml:space="preserve">iv) We elect to discontinue providing CodeCanvas,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5" w:name="d-effect-of-termination"/>
      <w:bookmarkEnd w:id="55"/>
      <w:r>
        <w:t xml:space="preserve">d) Effect of termination</w:t>
      </w:r>
    </w:p>
    <w:p>
      <w:pPr>
        <w:pStyle w:val="FirstParagraph"/>
      </w:pPr>
      <w:r>
        <w:t xml:space="preserve">Upon the expiration or termination of this Agreement, Your license and Subscription will be terminated, but Sections 4(c), 4(d), 6, 8, 9, 12, 14, and 15 of this Agreement will remain in effect. You acknowledge that upon termination of Your right to use CodeCanvas for any reason, You must discontinue use of CodeCanvas, and delete all copies from Your and Your Users’ devices and that We may take actions so that CodeCanvas will no longer operate.</w:t>
      </w:r>
    </w:p>
    <w:p>
      <w:pPr>
        <w:pStyle w:val="Heading2"/>
      </w:pPr>
      <w:bookmarkStart w:id="56" w:name="marketing"/>
      <w:bookmarkEnd w:id="56"/>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7" w:name="notices"/>
      <w:bookmarkEnd w:id="57"/>
      <w:r>
        <w:t xml:space="preserve">13. Notices</w:t>
      </w:r>
    </w:p>
    <w:p>
      <w:pPr>
        <w:pStyle w:val="Heading3"/>
      </w:pPr>
      <w:bookmarkStart w:id="58" w:name="a-notices-by-you"/>
      <w:bookmarkEnd w:id="58"/>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59">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0" w:name="b-notices-by-us"/>
      <w:bookmarkEnd w:id="60"/>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1" w:name="export-control-laws"/>
      <w:bookmarkEnd w:id="61"/>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CodeCanvas,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2">
        <w:r>
          <w:rPr>
            <w:rStyle w:val="Hyperlink"/>
          </w:rPr>
          <w:t xml:space="preserve">ethics@jetbrains.com</w:t>
        </w:r>
      </w:hyperlink>
      <w:r>
        <w:t xml:space="preserve">,</w:t>
      </w:r>
      <w:r>
        <w:t xml:space="preserve"> </w:t>
      </w:r>
      <w:hyperlink r:id="rId63">
        <w:r>
          <w:rPr>
            <w:rStyle w:val="Hyperlink"/>
          </w:rPr>
          <w:t xml:space="preserve">compliance@jetbrains.com</w:t>
        </w:r>
      </w:hyperlink>
      <w:r>
        <w:t xml:space="preserve">, or</w:t>
      </w:r>
      <w:r>
        <w:t xml:space="preserve"> </w:t>
      </w:r>
      <w:hyperlink r:id="rId59">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4" w:name="general-provisions"/>
      <w:bookmarkEnd w:id="64"/>
      <w:r>
        <w:t xml:space="preserve">15. General Provisions</w:t>
      </w:r>
    </w:p>
    <w:p>
      <w:pPr>
        <w:pStyle w:val="Heading3"/>
      </w:pPr>
      <w:bookmarkStart w:id="65" w:name="a-this-agreement-and-its-parties"/>
      <w:bookmarkEnd w:id="65"/>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6" w:name="b-personal-data"/>
      <w:bookmarkEnd w:id="66"/>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7">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68">
        <w:r>
          <w:rPr>
            <w:rStyle w:val="Hyperlink"/>
          </w:rPr>
          <w:t xml:space="preserve">https://www.jetbrains.com/legal/docs/privacy/privacy/</w:t>
        </w:r>
      </w:hyperlink>
      <w:r>
        <w:t xml:space="preserve">.</w:t>
      </w:r>
    </w:p>
    <w:p>
      <w:pPr>
        <w:pStyle w:val="Heading3"/>
      </w:pPr>
      <w:bookmarkStart w:id="69" w:name="c-governing-law-and-disputes"/>
      <w:bookmarkEnd w:id="69"/>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CodeCanvas provided under this Agreement) in the jurisdiction in which You have Your registered seat or principal place of business, and (ii) for injunctive remedies (or an equivalent type of urgent legal relief) in any jurisdiction.</w:t>
      </w:r>
    </w:p>
    <w:p>
      <w:pPr>
        <w:pStyle w:val="Heading3"/>
      </w:pPr>
      <w:bookmarkStart w:id="70" w:name="d-force-majeure"/>
      <w:bookmarkEnd w:id="70"/>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1" w:name="e-severability"/>
      <w:bookmarkEnd w:id="71"/>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2" w:name="f-interpretation"/>
      <w:bookmarkEnd w:id="72"/>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3" w:name="g-waiver"/>
      <w:bookmarkEnd w:id="73"/>
      <w:r>
        <w:t xml:space="preserve">g) Waiver</w:t>
      </w:r>
    </w:p>
    <w:p>
      <w:pPr>
        <w:pStyle w:val="FirstParagraph"/>
      </w:pPr>
      <w:r>
        <w:t xml:space="preserve">Any waiver of Our rights under this Agreement must be in writing and signed by Us.</w:t>
      </w:r>
    </w:p>
    <w:p>
      <w:pPr>
        <w:pStyle w:val="Heading3"/>
      </w:pPr>
      <w:bookmarkStart w:id="74" w:name="h-changes-to-the-agreement-and-policies"/>
      <w:bookmarkEnd w:id="74"/>
      <w:r>
        <w:t xml:space="preserve">h) Changes to the Agreement and policies</w:t>
      </w:r>
    </w:p>
    <w:p>
      <w:pPr>
        <w:pStyle w:val="FirstParagraph"/>
      </w:pPr>
      <w:r>
        <w:t xml:space="preserve">This Agreement can be updated from time to time, to reflect changes in CodeCanvas and how it is offered to You. If this happens, We will update this Agreement on the JetBrains Website and let You know by:</w:t>
      </w:r>
    </w:p>
    <w:p>
      <w:pPr>
        <w:pStyle w:val="BodyText"/>
      </w:pPr>
      <w:r>
        <w:t xml:space="preserve">(i) displaying the updated Agreement to You in CodeCanvas;</w:t>
      </w:r>
    </w:p>
    <w:p>
      <w:pPr>
        <w:pStyle w:val="BodyText"/>
      </w:pPr>
      <w:r>
        <w:t xml:space="preserve">(ii) displaying the updated Agreement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CodeCanvas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5" w:name="i-relationship"/>
      <w:bookmarkEnd w:id="75"/>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6" w:name="j-contract-review"/>
      <w:bookmarkEnd w:id="76"/>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7" w:name="k-reservation-of-rights"/>
      <w:bookmarkEnd w:id="77"/>
      <w:r>
        <w:t xml:space="preserve">k) Reservation of rights</w:t>
      </w:r>
    </w:p>
    <w:p>
      <w:pPr>
        <w:pStyle w:val="FirstParagraph"/>
      </w:pPr>
      <w:r>
        <w:t xml:space="preserve">We reserve the right to alter CodeCanvas prices, features, specifications, capabilities, functions, terms of use, release dates, general availability, and other characteristics. We can also alter, limit, or cease to provide CodeCanvas support at any time.</w:t>
      </w:r>
    </w:p>
    <w:p>
      <w:pPr>
        <w:pStyle w:val="BodyText"/>
      </w:pPr>
      <w:r>
        <w:t xml:space="preserve">If you have any questions about this Agreement, please contact us at</w:t>
      </w:r>
      <w:r>
        <w:t xml:space="preserve"> </w:t>
      </w:r>
      <w:hyperlink r:id="rId5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246396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codecanvas/" TargetMode="External" /><Relationship Type="http://schemas.openxmlformats.org/officeDocument/2006/relationships/hyperlink" Id="rId26" Target="https://www.jetbrains.com/help/codecanvas/introduction.html" TargetMode="External" /><Relationship Type="http://schemas.openxmlformats.org/officeDocument/2006/relationships/hyperlink" Id="rId68"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7"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5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codecanvas/" TargetMode="External" /><Relationship Type="http://schemas.openxmlformats.org/officeDocument/2006/relationships/hyperlink" Id="rId26" Target="https://www.jetbrains.com/help/codecanvas/introduction.html" TargetMode="External" /><Relationship Type="http://schemas.openxmlformats.org/officeDocument/2006/relationships/hyperlink" Id="rId68"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7"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5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2026-01-06T12:00:53Z</dcterms:created>
  <dcterms:modified xsi:type="dcterms:W3CDTF">2026-01-06T12:00:53Z</dcterms:modified>
</cp:coreProperties>
</file>