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cloud-terms-of-service"/>
      <w:bookmarkEnd w:id="21"/>
      <w:r>
        <w:t xml:space="preserve">Datalore (Cloud)</w:t>
      </w:r>
      <w:r>
        <w:br w:type="textWrapping"/>
      </w:r>
      <w:r>
        <w:t xml:space="preserve">Terms of Service</w:t>
      </w:r>
    </w:p>
    <w:p>
      <w:pPr>
        <w:pStyle w:val="FirstParagraph"/>
      </w:pPr>
      <w:r>
        <w:rPr>
          <w:b/>
        </w:rPr>
        <w:t xml:space="preserve">Version 4.0, effective as of</w:t>
      </w:r>
      <w:r>
        <w:t xml:space="preserve"> </w:t>
      </w:r>
      <w:r>
        <w:rPr>
          <w:b/>
        </w:rPr>
        <w:t xml:space="preserve">August 20, 2024</w:t>
      </w:r>
    </w:p>
    <w:p>
      <w:pPr>
        <w:pStyle w:val="BodyText"/>
      </w:pPr>
      <w:r>
        <w:t xml:space="preserve">Welcome to JetBrains Datalore!</w:t>
      </w:r>
    </w:p>
    <w:p>
      <w:pPr>
        <w:pStyle w:val="BodyText"/>
      </w:pPr>
      <w:r>
        <w:t xml:space="preserve">These Terms of Service constitute a legally binding document, and it is important that You read them carefully.</w:t>
      </w:r>
    </w:p>
    <w:p>
      <w:pPr>
        <w:pStyle w:val="BodyText"/>
      </w:pPr>
      <w:r>
        <w:t xml:space="preserve">JETBRAINS DATALORE REQUIRES A HEIGHTENED AWARENESS OF SECURITY-RELATED ISSUES, INCLUDING ENABLING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Datalore Terms of Service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these Datalore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Datalore Terms of Service ("</w:t>
      </w:r>
      <w:r>
        <w:rPr>
          <w:b/>
        </w:rPr>
        <w:t xml:space="preserve">Terms</w:t>
      </w:r>
      <w:r>
        <w:t xml:space="preserve">") describe how You can access, purchase, and use Datalore.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automatically allocated resources that You are entitled to, as well as important payment information and information about application integrations You can use.</w:t>
      </w:r>
    </w:p>
    <w:p>
      <w:pPr>
        <w:pStyle w:val="BodyText"/>
      </w:pPr>
      <w:r>
        <w:t xml:space="preserve">"</w:t>
      </w:r>
      <w:r>
        <w:rPr>
          <w:b/>
        </w:rPr>
        <w:t xml:space="preserve">Credits</w:t>
      </w:r>
      <w:r>
        <w:t xml:space="preserve">" means units that can be allocated for the utilization of various resources in Datalore,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Datalore</w:t>
      </w:r>
      <w:r>
        <w:t xml:space="preserve">”</w:t>
      </w:r>
      <w:r>
        <w:t xml:space="preserve"> </w:t>
      </w:r>
      <w:r>
        <w:t xml:space="preserve">hosted by JetBrains, including the Documentation and any incorporated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 in connection with Datalore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with a Datalore user account who is authorized by You to use and access Datalore under Your Subscription.</w:t>
      </w:r>
    </w:p>
    <w:p>
      <w:pPr>
        <w:pStyle w:val="BodyText"/>
      </w:pPr>
      <w:r>
        <w:t xml:space="preserve">"</w:t>
      </w:r>
      <w:r>
        <w:rPr>
          <w:b/>
        </w:rPr>
        <w:t xml:space="preserve">Guest</w:t>
      </w:r>
      <w:r>
        <w:t xml:space="preserve">" means an anonymous user from the public who can interact with the publicly accessible reports created under Your Subscription.</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Your Subscription Plan. Depending on Your Subscription Plan, You will be automatically allocated certain resources to be used during the Subscription Period (such as free Credits, cloud storage, or hours of computation per User), You will have access to different features, and You will also be subject to certain limits. These allocated resources, features, and applicable limits are described on the JetBrains Website. Resources allocated automatically are not refundable, and expire at the end of the Subscription Period. </w:t>
      </w:r>
    </w:p>
    <w:p>
      <w:pPr>
        <w:pStyle w:val="BodyText"/>
      </w:pPr>
      <w:r>
        <w:t xml:space="preserve">ii)</w:t>
      </w:r>
      <w:r>
        <w:t xml:space="preserve"> </w:t>
      </w:r>
      <w:r>
        <w:rPr>
          <w:i/>
        </w:rPr>
        <w:t xml:space="preserve">User adjustments</w:t>
      </w:r>
      <w:r>
        <w:t xml:space="preserve"> </w:t>
      </w:r>
      <w:r>
        <w:t xml:space="preserve">– If You purchase a Subscription, You will have the right to use Datalore for one (1) or more Users, the number being specified during purchase. You can purchase additional Users for your Subscription at any time, and Your Subscription will be adjusted immediately. You will also be able to decrease the number of Users in Your Datalore Subscription down to a minimum of one (1); however, if You do decide to reduce the number of Users, the decrease will only become effective as of the beginning of the following Subscription Period.</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change Your Subscription Period or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Datalore suits Your needs. You are eligible for one (1) Trial Subscription. When the Trial Subscription ends, You will have the option either to continue with a paid Subscription Plan or to stop using Datalore. If your Trial Subscription expires, We will maintain Your Data for a reasonable period of time in case You decide to purchase a Subscription. If You do not let Us know before the end of this period that You would like to purchase a Subscription, the preserved Data will be permanently deleted.</w:t>
      </w:r>
    </w:p>
    <w:p>
      <w:pPr>
        <w:pStyle w:val="Heading3"/>
      </w:pPr>
      <w:bookmarkStart w:id="31" w:name="b-right-to-use-datalore"/>
      <w:bookmarkEnd w:id="31"/>
      <w:r>
        <w:t xml:space="preserve">b) Right to use Datalore</w:t>
      </w:r>
    </w:p>
    <w:p>
      <w:pPr>
        <w:pStyle w:val="FirstParagraph"/>
      </w:pPr>
      <w:r>
        <w:t xml:space="preserve">You and Your Affiliates authorized by You can use Datalore as long as You comply with these Terms, the Documentation, and the limits of Your Subscription. Subject to Your compliance with these Terms and Documentation, JetBrains grants to You during the Subscription Period a non-exclusive, revocable, conditional, worldwide right to use Datalore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Guests –</w:t>
      </w:r>
      <w:r>
        <w:t xml:space="preserve"> </w:t>
      </w:r>
      <w:r>
        <w:t xml:space="preserve">creating and maintaining a JetBrains Account and the permissions You grant to Your Users , including registering User accounts, and Your and Your Users’ actions and omissions while using Datalore. If You become aware that any User or Guest breaches these Terms, You must notify Us and immediately revoke that User’s or Guest’s access to Your workspace in Datalore.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Datalore in accordance with the Documentation, Your Subscription, and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Datalore,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Datalore;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and Guests use Datalore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or Guests do not:</w:t>
      </w:r>
    </w:p>
    <w:p>
      <w:pPr>
        <w:pStyle w:val="BodyText"/>
      </w:pPr>
      <w:r>
        <w:t xml:space="preserve">i)</w:t>
      </w:r>
      <w:r>
        <w:t xml:space="preserve"> </w:t>
      </w:r>
      <w:r>
        <w:rPr>
          <w:i/>
        </w:rPr>
        <w:t xml:space="preserve">Interfere</w:t>
      </w:r>
      <w:r>
        <w:t xml:space="preserve"> </w:t>
      </w:r>
      <w:r>
        <w:t xml:space="preserve">– reverse-engineer, disassemble, or decompile all or part of Datalore, or try to derive the source code of Datalore in any way, unless applicable law allows it;</w:t>
      </w:r>
    </w:p>
    <w:p>
      <w:pPr>
        <w:pStyle w:val="BodyText"/>
      </w:pPr>
      <w:r>
        <w:t xml:space="preserve">ii)</w:t>
      </w:r>
      <w:r>
        <w:t xml:space="preserve"> </w:t>
      </w:r>
      <w:r>
        <w:rPr>
          <w:i/>
        </w:rPr>
        <w:t xml:space="preserve">Steal –</w:t>
      </w:r>
      <w:r>
        <w:t xml:space="preserve"> </w:t>
      </w:r>
      <w:r>
        <w:t xml:space="preserve">modify all or part of the Datalore binaries, or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Datalore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Datalore,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Datalore or access to Datalore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viii)</w:t>
      </w:r>
      <w:r>
        <w:t xml:space="preserve"> </w:t>
      </w:r>
      <w:r>
        <w:rPr>
          <w:i/>
        </w:rPr>
        <w:t xml:space="preserve">Use Datalore for cryptocurrency mining and high-risk activities</w:t>
      </w:r>
      <w:r>
        <w:t xml:space="preserve"> </w:t>
      </w:r>
      <w:r>
        <w:t xml:space="preserve">– use or permit, enable, or facilitate the use of Datalore to engage in cryptocurrency mining, or in any manner intended to avoid incurring fees and applicable taxes, or to circumvent Datalore-specific usage limits or quotas, or for high-risk activities (for example, where the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t xml:space="preserve">More details are included in the JetBrains Products Acceptable Use Policy made available at</w:t>
      </w:r>
      <w:r>
        <w:t xml:space="preserve"> </w:t>
      </w:r>
      <w:hyperlink r:id="rId33">
        <w:r>
          <w:rPr>
            <w:rStyle w:val="Hyperlink"/>
          </w:rPr>
          <w:t xml:space="preserve">https://www.jetbrains.com/legal/docs/terms/acceptable-use-policy/</w:t>
        </w:r>
      </w:hyperlink>
      <w:r>
        <w:t xml:space="preserve">.</w:t>
      </w:r>
    </w:p>
    <w:p>
      <w:pPr>
        <w:pStyle w:val="Heading3"/>
      </w:pPr>
      <w:bookmarkStart w:id="35" w:name="e-our-responsibilities"/>
      <w:bookmarkEnd w:id="35"/>
      <w:r>
        <w:t xml:space="preserve">e) Our responsibilities</w:t>
      </w:r>
    </w:p>
    <w:p>
      <w:pPr>
        <w:pStyle w:val="FirstParagraph"/>
      </w:pPr>
      <w:r>
        <w:t xml:space="preserve">We will make commercially reasonable efforts to make Datalore available to You. Datalore may be unavailable to You during planned downtime, failures of Datalore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Datalore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Datalore, the fact that Your Subscription renews automatically, and the number of other resources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datalore"/>
      <w:bookmarkEnd w:id="37"/>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other registered or unregistered intellectual property, and system-generated data. System-generated data includes aggregate anonymized data on how Datalore is used, system logs, metadata, registration and login data, and data required to provide support. These are Our rights (’rights are reserved’) and the only rights that You have in relation to Datalore are those that are necessary for You to access and use Datalore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or created by You in Datalore and keep all proprietary rights, including intellectual property rights. Every time You submit Data to Datalore, You confirm that You have the right to do so and understand that You are doing so at Your own risk, and that You are solely responsible for this Data and all consequences of its use in Datalore.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Datalore and all intellectual property relating to Datalore is owned by Us unless We integrated Third-Party Software listed on the JetBrains Website. Any Data submitted by You remains Yours. However, You provide Us with certain limited and necessary rights to it so We can provide Datalore and all its features to You. You have control over Your Data and maintain responsibility for it. When You share feedback with Us, We are allowed to use it</w:t>
      </w:r>
      <w:r>
        <w:rPr>
          <w:b/>
        </w:rPr>
        <w:t xml:space="preserve">.</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Datalore, Your Data might be accessible to Us and visible to other Users or Guests, depending on the nature of Your Data, and the specific Datalore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Datalore service</w:t>
      </w:r>
      <w:r>
        <w:t xml:space="preserve"> </w:t>
      </w:r>
      <w:r>
        <w:t xml:space="preserve">– We can access and utilize Your Data for the purpose of providing You with the Datalore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Datalore;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Datalore, You give (’grant’) Us certain permissions (’rights’) so that We can provide the Datalore service to You. Each of these permissions takes effect immediately when Your Data is submitted to Datalore. Each permission ends when Your Data is removed from Datalore, except as described in Our Documentation or in Your Subscription Plan. You understand that these permissions are necessary to use Datalore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Datalore with You, and You allow it to be similarly shared in Datalore with Your Users or Guests.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Guests, or third parties engaged by Us in the services under these Terms) without Your permission.</w:t>
      </w:r>
    </w:p>
    <w:p>
      <w:pPr>
        <w:pStyle w:val="BodyText"/>
      </w:pPr>
      <w:r>
        <w:t xml:space="preserve">ii)</w:t>
      </w:r>
      <w:r>
        <w:t xml:space="preserve"> </w:t>
      </w:r>
      <w:r>
        <w:rPr>
          <w:i/>
        </w:rPr>
        <w:t xml:space="preserve">Permission that You grant to Users and Guests</w:t>
      </w:r>
    </w:p>
    <w:p>
      <w:pPr>
        <w:pStyle w:val="BodyText"/>
      </w:pPr>
      <w:r>
        <w:t xml:space="preserve">You understand that, depending on the specific settings You choose in Datalore, Your Users or Guests may be able to access and use any or all Your Data submitted to Datalore. You give Us permission to provide this access to them. These rights can be given to multiple Users or Guests (are</w:t>
      </w:r>
      <w:r>
        <w:t xml:space="preserve"> </w:t>
      </w:r>
      <w:r>
        <w:t xml:space="preserve">‘</w:t>
      </w:r>
      <w:r>
        <w:t xml:space="preserve">non-exclusive</w:t>
      </w:r>
      <w:r>
        <w:t xml:space="preserve">’</w:t>
      </w:r>
      <w:r>
        <w:t xml:space="preserve">) and apply worldwide. </w:t>
      </w:r>
    </w:p>
    <w:p>
      <w:pPr>
        <w:pStyle w:val="Heading3"/>
      </w:pPr>
      <w:bookmarkStart w:id="45" w:name="c-manual-deletion"/>
      <w:bookmarkEnd w:id="45"/>
      <w:r>
        <w:t xml:space="preserve">c) Manual deletion</w:t>
      </w:r>
    </w:p>
    <w:p>
      <w:pPr>
        <w:pStyle w:val="FirstParagraph"/>
      </w:pPr>
      <w:r>
        <w:t xml:space="preserve">You can request the manual deletion of Your Data stored in Datalore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Datalore and all its features to You.</w:t>
      </w:r>
    </w:p>
    <w:p>
      <w:pPr>
        <w:pStyle w:val="Heading2"/>
      </w:pPr>
      <w:bookmarkStart w:id="46" w:name="fees-and-payments"/>
      <w:bookmarkEnd w:id="46"/>
      <w:r>
        <w:t xml:space="preserve">6. Fees and Payments</w:t>
      </w:r>
    </w:p>
    <w:p>
      <w:pPr>
        <w:pStyle w:val="Heading3"/>
      </w:pPr>
      <w:bookmarkStart w:id="47" w:name="a-subscription-fees"/>
      <w:bookmarkEnd w:id="47"/>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are not permitted to use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8" w:name="b-subscription-billing"/>
      <w:bookmarkEnd w:id="48"/>
      <w:r>
        <w:t xml:space="preserve">b) Subscription billing</w:t>
      </w:r>
    </w:p>
    <w:p>
      <w:pPr>
        <w:pStyle w:val="FirstParagraph"/>
      </w:pPr>
      <w:r>
        <w:t xml:space="preserve">At the beginning of each Subscription Period, We will charge You the fee associated with Your Subscription Plan.</w:t>
      </w:r>
    </w:p>
    <w:p>
      <w:pPr>
        <w:pStyle w:val="Heading3"/>
      </w:pPr>
      <w:bookmarkStart w:id="49" w:name="c-payments-for-additional-users"/>
      <w:bookmarkEnd w:id="49"/>
      <w:r>
        <w:t xml:space="preserve">c) Payments for additional Users</w:t>
      </w:r>
    </w:p>
    <w:p>
      <w:pPr>
        <w:pStyle w:val="FirstParagraph"/>
      </w:pPr>
      <w:r>
        <w:t xml:space="preserve">If You increase the number of Users, You will be charged a fee for each such User on a pro-rata basis based on the number of days remaining until the beginning of the next Subscription Period. From the next Subscription Period, You will be charged for these additional Users as part of your Subscription fee.</w:t>
      </w:r>
    </w:p>
    <w:p>
      <w:pPr>
        <w:pStyle w:val="Heading3"/>
      </w:pPr>
      <w:bookmarkStart w:id="50" w:name="d-paid-credits"/>
      <w:bookmarkEnd w:id="50"/>
      <w:r>
        <w:t xml:space="preserve">d) Paid Credits</w:t>
      </w:r>
    </w:p>
    <w:p>
      <w:pPr>
        <w:pStyle w:val="FirstParagraph"/>
      </w:pPr>
      <w:r>
        <w:t xml:space="preserve">If You need more resources, You can purchase additional paid Credits ("</w:t>
      </w:r>
      <w:r>
        <w:rPr>
          <w:b/>
        </w:rPr>
        <w:t xml:space="preserve">Paid Credits</w:t>
      </w:r>
      <w:r>
        <w:t xml:space="preserve">“</w:t>
      </w:r>
      <w:r>
        <w:t xml:space="preserve">) at any time. Pricing and other parameters are set out on the JetBrains Website. Paid Credits that You purchase will not expire unless these Terms are terminated (see the</w:t>
      </w:r>
      <w:r>
        <w:t xml:space="preserve"> </w:t>
      </w:r>
      <w:r>
        <w:t xml:space="preserve">”</w:t>
      </w:r>
      <w:r>
        <w:t xml:space="preserve">Term and Termination" Section). Paid Credits are not refundable unless expressly stated otherwise in these Terms.</w:t>
      </w:r>
    </w:p>
    <w:p>
      <w:pPr>
        <w:pStyle w:val="BodyText"/>
      </w:pPr>
      <w:r>
        <w:rPr>
          <w:b/>
        </w:rPr>
        <w:t xml:space="preserve">e)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f-payments"/>
      <w:bookmarkEnd w:id="51"/>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53" w:name="g-resolution-of-late-payments"/>
      <w:bookmarkEnd w:id="53"/>
      <w:r>
        <w:t xml:space="preserve">g)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with a paid Subscription, You must pay Your Subscription fees on time. The duration of the initial Subscription depends on the start date You selected. </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indemnification"/>
      <w:bookmarkEnd w:id="55"/>
      <w:r>
        <w:t xml:space="preserve">8. Indemnification</w:t>
      </w:r>
    </w:p>
    <w:p>
      <w:pPr>
        <w:pStyle w:val="Heading3"/>
      </w:pPr>
      <w:bookmarkStart w:id="56" w:name="a-indemnity"/>
      <w:bookmarkEnd w:id="56"/>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Datalore</w:t>
      </w:r>
      <w:r>
        <w:t xml:space="preserve"> </w:t>
      </w:r>
      <w:r>
        <w:t xml:space="preserve">– Your or Your Users’ or Guests’ access or use of Datalore. This includes all activities related to Your JetBrains Account and any actions taken by Your personnel in relation to Datalore;</w:t>
      </w:r>
    </w:p>
    <w:p>
      <w:pPr>
        <w:pStyle w:val="BodyText"/>
      </w:pPr>
      <w:r>
        <w:t xml:space="preserve">ii)</w:t>
      </w:r>
      <w:r>
        <w:t xml:space="preserve"> </w:t>
      </w:r>
      <w:r>
        <w:rPr>
          <w:i/>
        </w:rPr>
        <w:t xml:space="preserve">Breach of these Terms</w:t>
      </w:r>
      <w:r>
        <w:t xml:space="preserve"> </w:t>
      </w:r>
      <w:r>
        <w:t xml:space="preserve">– the breach of these Terms by You or any of Your Users or Guests;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7" w:name="b-indemnity-claims"/>
      <w:bookmarkEnd w:id="57"/>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8" w:name="important-your-risk-and-our-disclaimers"/>
      <w:bookmarkEnd w:id="58"/>
      <w:r>
        <w:t xml:space="preserve">9. IMPORTANT – YOUR RISK AND OUR DISCLAIMERS</w:t>
      </w:r>
    </w:p>
    <w:p>
      <w:pPr>
        <w:pStyle w:val="FirstParagraph"/>
      </w:pPr>
      <w:r>
        <w:t xml:space="preserve">(</w:t>
      </w:r>
      <w:r>
        <w:rPr>
          <w:b/>
        </w:rPr>
        <w:t xml:space="preserve">RISK</w:t>
      </w:r>
      <w:r>
        <w:t xml:space="preserve">) 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9" w:name="important-limitation-of-our-liability"/>
      <w:bookmarkEnd w:id="59"/>
      <w:r>
        <w:t xml:space="preserve">10. IMPORTANT – LIMITATION OF OUR LIABILITY</w:t>
      </w:r>
    </w:p>
    <w:p>
      <w:pPr>
        <w:pStyle w:val="FirstParagraph"/>
      </w:pPr>
      <w:r>
        <w:t xml:space="preserve">(</w:t>
      </w:r>
      <w:r>
        <w:rPr>
          <w:b/>
        </w:rPr>
        <w:t xml:space="preserve">TYPES OF DAMAGES</w:t>
      </w:r>
      <w:r>
        <w:t xml:space="preserve">) WE WILL NOT BE LIABLE TO YOU OR ANY OF YOUR USERS OR GUESTS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OR GUESTS’, INABILITY TO USE DATALORE, INCLUDING AS A RESULT OF A SUSPENDED SUBSCRIPTION OR THE CANCELLATION OF YOUR SUBSCRIPTION OR THESE TERMS;</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 OR GUESTS;</w:t>
      </w:r>
    </w:p>
    <w:p>
      <w:pPr>
        <w:pStyle w:val="BodyText"/>
      </w:pPr>
      <w:r>
        <w:rPr>
          <w:b/>
        </w:rPr>
        <w:t xml:space="preserve">d)</w:t>
      </w:r>
      <w:r>
        <w:t xml:space="preserve"> </w:t>
      </w:r>
      <w:r>
        <w:t xml:space="preserve">YOUR USE OF DATALORE BEING CONTRARY TO OR INCONSISTENT WITH THE DOCUMENTATION;</w:t>
      </w:r>
    </w:p>
    <w:p>
      <w:pPr>
        <w:pStyle w:val="BodyText"/>
      </w:pPr>
      <w:r>
        <w:rPr>
          <w:b/>
        </w:rPr>
        <w:t xml:space="preserve">e)</w:t>
      </w:r>
      <w:r>
        <w:t xml:space="preserve"> </w:t>
      </w:r>
      <w:r>
        <w:t xml:space="preserve">THE COST OF PROVIDING A SUBSTITUTE FOR DATALORE;</w:t>
      </w:r>
    </w:p>
    <w:p>
      <w:pPr>
        <w:pStyle w:val="BodyText"/>
      </w:pPr>
      <w:r>
        <w:rPr>
          <w:b/>
        </w:rPr>
        <w:t xml:space="preserve">f)</w:t>
      </w:r>
      <w:r>
        <w:t xml:space="preserve"> </w:t>
      </w:r>
      <w:r>
        <w:t xml:space="preserve">ANY UNANTICIPATED OR UNSCHEDULED UNAVAILABILITY OF DATALORE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DATALORE;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0" w:name="temporary-suspension"/>
      <w:bookmarkEnd w:id="60"/>
      <w:r>
        <w:t xml:space="preserve">11. Temporary Suspension</w:t>
      </w:r>
    </w:p>
    <w:p>
      <w:pPr>
        <w:pStyle w:val="FirstParagraph"/>
      </w:pPr>
      <w:r>
        <w:t xml:space="preserve">We can immediately suspend Your or Your Users’ right to use all or part of Datalore, if We have a good reason to (’reasonably’) believe that:</w:t>
      </w:r>
    </w:p>
    <w:p>
      <w:pPr>
        <w:pStyle w:val="BodyText"/>
      </w:pPr>
      <w:r>
        <w:t xml:space="preserve">i)</w:t>
      </w:r>
      <w:r>
        <w:t xml:space="preserve"> </w:t>
      </w:r>
      <w:r>
        <w:rPr>
          <w:i/>
        </w:rPr>
        <w:t xml:space="preserve">Threats –</w:t>
      </w:r>
      <w:r>
        <w:t xml:space="preserve"> </w:t>
      </w:r>
      <w:r>
        <w:t xml:space="preserve">Your or Your Users’ or Guests’ use of Datalore might adversely impact or pose a security, privacy, or legal risk to Datalore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or Guests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1" w:name="term-and-termination"/>
      <w:bookmarkEnd w:id="61"/>
      <w:r>
        <w:t xml:space="preserve">12. Term and Termination</w:t>
      </w:r>
    </w:p>
    <w:p>
      <w:pPr>
        <w:pStyle w:val="Heading3"/>
      </w:pPr>
      <w:bookmarkStart w:id="62" w:name="a-term"/>
      <w:bookmarkEnd w:id="62"/>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3" w:name="b-termination-by-you"/>
      <w:bookmarkEnd w:id="63"/>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4" w:name="c-termination-by-us"/>
      <w:bookmarkEnd w:id="64"/>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Datalore to You is, or becomes, unlawful);</w:t>
      </w:r>
    </w:p>
    <w:p>
      <w:pPr>
        <w:pStyle w:val="BodyText"/>
      </w:pPr>
      <w:r>
        <w:t xml:space="preserve">iv) We elect to discontinue providing Datalore,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5" w:name="d-effect-of-termination"/>
      <w:bookmarkEnd w:id="65"/>
      <w:r>
        <w:t xml:space="preserve">d) Effect of termination</w:t>
      </w:r>
    </w:p>
    <w:p>
      <w:pPr>
        <w:pStyle w:val="FirstParagraph"/>
      </w:pPr>
      <w:r>
        <w:t xml:space="preserve">Upon the expiration or termination of these Terms, Your Subscription will be terminated and You will have no further rights to use Datalore; however, Sections 4(c), 4(d), 6, 8, 9, 10, 13, and 16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Datalore.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66" w:name="marketing"/>
      <w:bookmarkEnd w:id="66"/>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7" w:name="notices"/>
      <w:bookmarkEnd w:id="67"/>
      <w:r>
        <w:t xml:space="preserve">14. Notices</w:t>
      </w:r>
    </w:p>
    <w:p>
      <w:pPr>
        <w:pStyle w:val="Heading3"/>
      </w:pPr>
      <w:bookmarkStart w:id="68" w:name="a-notices-by-you"/>
      <w:bookmarkEnd w:id="68"/>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0" w:name="b-notices-by-us"/>
      <w:bookmarkEnd w:id="70"/>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1" w:name="export-control-laws"/>
      <w:bookmarkEnd w:id="71"/>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2">
        <w:r>
          <w:rPr>
            <w:rStyle w:val="Hyperlink"/>
          </w:rPr>
          <w:t xml:space="preserve">ethics@jetbrains.com</w:t>
        </w:r>
      </w:hyperlink>
      <w:r>
        <w:t xml:space="preserve">,</w:t>
      </w:r>
      <w:r>
        <w:t xml:space="preserve"> </w:t>
      </w:r>
      <w:hyperlink r:id="rId73">
        <w:r>
          <w:rPr>
            <w:rStyle w:val="Hyperlink"/>
          </w:rPr>
          <w:t xml:space="preserve">compliance@jetbrains.com</w:t>
        </w:r>
      </w:hyperlink>
      <w:r>
        <w:t xml:space="preserve">, or</w:t>
      </w:r>
      <w:r>
        <w:t xml:space="preserve"> </w:t>
      </w:r>
      <w:hyperlink r:id="rId6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4" w:name="general-provisions"/>
      <w:bookmarkEnd w:id="74"/>
      <w:r>
        <w:t xml:space="preserve">16. General Provisions</w:t>
      </w:r>
    </w:p>
    <w:p>
      <w:pPr>
        <w:pStyle w:val="Heading3"/>
      </w:pPr>
      <w:bookmarkStart w:id="75" w:name="a-these-terms-and-their-parties"/>
      <w:bookmarkEnd w:id="75"/>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Datalore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6">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7" w:name="b-personal-data"/>
      <w:bookmarkEnd w:id="7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8">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9">
        <w:r>
          <w:rPr>
            <w:rStyle w:val="Hyperlink"/>
          </w:rPr>
          <w:t xml:space="preserve">https://www.jetbrains.com/legal/docs/privacy/privacy</w:t>
        </w:r>
      </w:hyperlink>
      <w:r>
        <w:t xml:space="preserve">.</w:t>
      </w:r>
    </w:p>
    <w:p>
      <w:pPr>
        <w:pStyle w:val="Heading3"/>
      </w:pPr>
      <w:bookmarkStart w:id="80" w:name="c-governing-law-and-disputes"/>
      <w:bookmarkEnd w:id="80"/>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these Terms) in the jurisdiction in which You have Your registered seat or principal place of business, and (ii) for injunctive remedies (or an equivalent type of urgent legal relief) in any jurisdiction.</w:t>
      </w:r>
    </w:p>
    <w:p>
      <w:pPr>
        <w:pStyle w:val="Heading3"/>
      </w:pPr>
      <w:bookmarkStart w:id="81" w:name="d-force-majeure"/>
      <w:bookmarkEnd w:id="81"/>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2" w:name="e-severability"/>
      <w:bookmarkEnd w:id="82"/>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3" w:name="f-interpretation"/>
      <w:bookmarkEnd w:id="83"/>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4" w:name="g-waiver"/>
      <w:bookmarkEnd w:id="84"/>
      <w:r>
        <w:t xml:space="preserve">g) Waiver</w:t>
      </w:r>
    </w:p>
    <w:p>
      <w:pPr>
        <w:pStyle w:val="FirstParagraph"/>
      </w:pPr>
      <w:r>
        <w:t xml:space="preserve">Any waiver of Our rights under these Terms must be in writing and signed by Us.</w:t>
      </w:r>
    </w:p>
    <w:p>
      <w:pPr>
        <w:pStyle w:val="Heading3"/>
      </w:pPr>
      <w:bookmarkStart w:id="85" w:name="h-changes-to-terms-and-policies"/>
      <w:bookmarkEnd w:id="85"/>
      <w:r>
        <w:t xml:space="preserve">h) Changes to Terms and policies</w:t>
      </w:r>
    </w:p>
    <w:p>
      <w:pPr>
        <w:pStyle w:val="FirstParagraph"/>
      </w:pPr>
      <w:r>
        <w:t xml:space="preserve">These Terms can be updated from time to time, to reflect changes in Datalore and how it is offered to You. If this happens, We will update these Terms on the JetBrains Website and let You know either by:</w:t>
      </w:r>
    </w:p>
    <w:p>
      <w:pPr>
        <w:pStyle w:val="BodyText"/>
      </w:pPr>
      <w:r>
        <w:t xml:space="preserve">i) Displaying them to You in Datalore;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Datalore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6" w:name="i-relationship"/>
      <w:bookmarkEnd w:id="86"/>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7" w:name="j-contract-review"/>
      <w:bookmarkEnd w:id="87"/>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8" w:name="k-reservation-of-rights"/>
      <w:bookmarkEnd w:id="88"/>
      <w:r>
        <w:t xml:space="preserve">k) Reservation of rights</w:t>
      </w:r>
    </w:p>
    <w:p>
      <w:pPr>
        <w:pStyle w:val="FirstParagraph"/>
      </w:pPr>
      <w:r>
        <w:t xml:space="preserve">We reserve the right to alter Datalore prices, features, specifications, capabilities, functions, terms of use, release dates, general availability, and other characteristics. We can also alter, limit, or cease to provide Datalore support at any time.</w:t>
      </w:r>
    </w:p>
    <w:p>
      <w:pPr>
        <w:pStyle w:val="Heading3"/>
      </w:pPr>
      <w:bookmarkStart w:id="89" w:name="l-children-and-minors"/>
      <w:bookmarkEnd w:id="89"/>
      <w:r>
        <w:t xml:space="preserve">l) Children and minors</w:t>
      </w:r>
    </w:p>
    <w:p>
      <w:pPr>
        <w:pStyle w:val="FirstParagraph"/>
      </w:pPr>
      <w:r>
        <w:t xml:space="preserve">If You are younger than 13 years old, You cannot agree to these Terms or use Datalore.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0">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fdbc0b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6" Target="https://www.jetbrains.com/legal/docs/agreements/teamware.html" TargetMode="External" /><Relationship Type="http://schemas.openxmlformats.org/officeDocument/2006/relationships/hyperlink" Id="rId90" Target="https://www.jetbrains.com/legal/docs/privacy/privacy.html" TargetMode="External" /><Relationship Type="http://schemas.openxmlformats.org/officeDocument/2006/relationships/hyperlink" Id="rId79"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78"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3" Target="mailto:compliance@jetbrains.com" TargetMode="External" /><Relationship Type="http://schemas.openxmlformats.org/officeDocument/2006/relationships/hyperlink" Id="rId72" Target="mailto:ethics@jetbrains.com" TargetMode="External" /><Relationship Type="http://schemas.openxmlformats.org/officeDocument/2006/relationships/hyperlink" Id="rId6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6" Target="https://www.jetbrains.com/legal/docs/agreements/teamware.html" TargetMode="External" /><Relationship Type="http://schemas.openxmlformats.org/officeDocument/2006/relationships/hyperlink" Id="rId90" Target="https://www.jetbrains.com/legal/docs/privacy/privacy.html" TargetMode="External" /><Relationship Type="http://schemas.openxmlformats.org/officeDocument/2006/relationships/hyperlink" Id="rId79"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78"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3" Target="mailto:compliance@jetbrains.com" TargetMode="External" /><Relationship Type="http://schemas.openxmlformats.org/officeDocument/2006/relationships/hyperlink" Id="rId72" Target="mailto:ethics@jetbrains.com" TargetMode="External" /><Relationship Type="http://schemas.openxmlformats.org/officeDocument/2006/relationships/hyperlink" Id="rId6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2025-12-24T09:48:31Z</dcterms:created>
  <dcterms:modified xsi:type="dcterms:W3CDTF">2025-12-24T09:48:31Z</dcterms:modified>
</cp:coreProperties>
</file>