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cover-command-line-tools"/>
      <w:bookmarkEnd w:id="21"/>
      <w:r>
        <w:t xml:space="preserve">License Agreement for dotCover Command Line Tools</w:t>
      </w:r>
    </w:p>
    <w:p>
      <w:pPr>
        <w:pStyle w:val="FirstParagraph"/>
      </w:pPr>
      <w:r>
        <w:rPr>
          <w:b/>
        </w:rPr>
        <w:t xml:space="preserve">Version 1.2, effective as of March 23, 2023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dotCover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dotCover Command Line Tools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purposes.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</w:t>
      </w:r>
      <w:r>
        <w:t xml:space="preserve"> </w:t>
      </w:r>
      <w:r>
        <w:t xml:space="preserve">right in the Third Party Software, and the same is owned exclusively by the licensor(s) of the Third 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30" w:name="limited-warranty"/>
      <w:bookmarkEnd w:id="30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1" w:name="disclaimer-of-damages"/>
      <w:bookmarkEnd w:id="31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2" w:name="export-regulations"/>
      <w:bookmarkEnd w:id="32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3" w:name="term-and-termination"/>
      <w:bookmarkEnd w:id="33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4" w:name="marketing"/>
      <w:bookmarkEnd w:id="34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5" w:name="general"/>
      <w:bookmarkEnd w:id="35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 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</w:t>
      </w:r>
      <w:r>
        <w:t xml:space="preserve"> </w:t>
      </w:r>
      <w:hyperlink r:id="rId36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6c63f7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DCVR/Third-Party+Software+Shipped+With+dotCover+Command+Line+Tools" TargetMode="External" /><Relationship Type="http://schemas.openxmlformats.org/officeDocument/2006/relationships/hyperlink" Id="rId36" Target="mailto:sales@jetbrains.com?subject=dotCov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DCVR/Third-Party+Software+Shipped+With+dotCover+Command+Line+Tools" TargetMode="External" /><Relationship Type="http://schemas.openxmlformats.org/officeDocument/2006/relationships/hyperlink" Id="rId36" Target="mailto:sales@jetbrains.com?subject=dotCov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2026-01-06T11:52:57Z</dcterms:created>
  <dcterms:modified xsi:type="dcterms:W3CDTF">2026-01-06T11:52:57Z</dcterms:modified>
</cp:coreProperties>
</file>