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special-terms"/>
      <w:bookmarkEnd w:id="21"/>
      <w:r>
        <w:t xml:space="preserve">IDE Services Special Terms</w:t>
      </w:r>
    </w:p>
    <w:p>
      <w:pPr>
        <w:pStyle w:val="FirstParagraph"/>
      </w:pPr>
      <w:r>
        <w:rPr>
          <w:b/>
        </w:rPr>
        <w:t xml:space="preserve">Version 1.0, effective as of April 16, 2024</w:t>
      </w:r>
    </w:p>
    <w:p>
      <w:pPr>
        <w:pStyle w:val="BodyText"/>
      </w:pPr>
      <w:r>
        <w:t xml:space="preserve">These IDE Services Special Terms (“</w:t>
      </w:r>
      <w:r>
        <w:rPr>
          <w:b/>
        </w:rPr>
        <w:t xml:space="preserve">Special Terms</w:t>
      </w:r>
      <w:r>
        <w:t xml:space="preserve">”) are an integral part of the JetBrains IDE Services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w:t>
      </w:r>
      <w:r>
        <w:t xml:space="preserve"> </w:t>
      </w:r>
      <w:r>
        <w:t xml:space="preserve">Introduction</w:t>
      </w:r>
      <w:r>
        <w:t xml:space="preserve">.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w:t>
      </w:r>
      <w:r>
        <w:t xml:space="preserve"> </w:t>
      </w:r>
      <w:r>
        <w:t xml:space="preserve">Definitions</w:t>
      </w:r>
      <w:r>
        <w:t xml:space="preserve">. The following definitions apply to IDE Provisioner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w:t>
      </w:r>
      <w:r>
        <w:t xml:space="preserve"> </w:t>
      </w:r>
      <w:r>
        <w:t xml:space="preserve">IDE Provisioner Administration</w:t>
      </w:r>
      <w:r>
        <w:t xml:space="preserve">.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IDE Provisioner on the basis of a prepaid Subscription. </w:t>
      </w:r>
    </w:p>
    <w:p>
      <w:pPr>
        <w:pStyle w:val="BodyText"/>
      </w:pPr>
      <w:r>
        <w:t xml:space="preserve">1.5.</w:t>
      </w:r>
      <w:r>
        <w:t xml:space="preserve"> </w:t>
      </w:r>
      <w:r>
        <w:t xml:space="preserve">Access to Customer Data</w:t>
      </w:r>
      <w:r>
        <w:t xml:space="preserve">. JetBrains does not have access to Customer Data through IDE Provisioner, unless JetBrains IDE Services are hosted by JetBrains based on a special agreement between the Parties. However, JetBrains will receive information about the product version and the number of Enabled Users per day for billing purposes. </w:t>
      </w:r>
    </w:p>
    <w:p>
      <w:pPr>
        <w:pStyle w:val="Heading2"/>
      </w:pPr>
      <w:bookmarkStart w:id="24" w:name="license-vault-on-premises"/>
      <w:bookmarkEnd w:id="24"/>
      <w:r>
        <w:t xml:space="preserve">2. License Vault On-Premises</w:t>
      </w:r>
    </w:p>
    <w:p>
      <w:pPr>
        <w:pStyle w:val="FirstParagraph"/>
      </w:pPr>
      <w:r>
        <w:t xml:space="preserve">2.1.</w:t>
      </w:r>
      <w:r>
        <w:t xml:space="preserve"> </w:t>
      </w:r>
      <w:r>
        <w:t xml:space="preserve">Introduction</w:t>
      </w:r>
      <w:r>
        <w:t xml:space="preserve">. License Vault On-Premises allows the Customer to manage the JetBrains IDEs of their users in an automated fashion by means of hands-off license assignments and revocations powered by group-based rules. If the Customer elects to pay based on the actual use of IDE Services, License Vault On-Premises allows the Customer to use subscriptions to JetBrains IDEs in a flexible manner so that one license is available to be used by other users if it is not currently in use. In addition, in License Vault On-Premises,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w:t>
      </w:r>
      <w:r>
        <w:t xml:space="preserve"> </w:t>
      </w:r>
      <w:r>
        <w:t xml:space="preserve">Definitions</w:t>
      </w:r>
      <w:r>
        <w:t xml:space="preserve">. The following definitions apply to License Vault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On-Premises. </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w:t>
      </w:r>
      <w:r>
        <w:t xml:space="preserve"> </w:t>
      </w:r>
      <w:r>
        <w:t xml:space="preserve">License Vault Administration</w:t>
      </w:r>
      <w:r>
        <w:t xml:space="preserve">.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w:t>
      </w:r>
      <w:r>
        <w:t xml:space="preserve"> </w:t>
      </w:r>
      <w:r>
        <w:t xml:space="preserve">Subscription Access Management</w:t>
      </w:r>
      <w:r>
        <w:t xml:space="preserve">.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w:t>
      </w:r>
      <w:r>
        <w:t xml:space="preserve"> </w:t>
      </w:r>
      <w:r>
        <w:t xml:space="preserve">Floating Mode (For Customers on the Post-Payment Model)</w:t>
      </w:r>
      <w:r>
        <w:t xml:space="preserve">.</w:t>
      </w:r>
      <w:r>
        <w:t xml:space="preserve"> </w:t>
      </w:r>
      <w:r>
        <w:t xml:space="preserve">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Licence Vault was even partly active.</w:t>
      </w:r>
    </w:p>
    <w:p>
      <w:pPr>
        <w:pStyle w:val="BodyText"/>
      </w:pPr>
      <w:r>
        <w:t xml:space="preserve">2.6.</w:t>
      </w:r>
      <w:r>
        <w:t xml:space="preserve"> </w:t>
      </w:r>
      <w:r>
        <w:t xml:space="preserve">Virtual JetBrains IDE Subscription (For Customers on the Post-Payment Model)</w:t>
      </w:r>
      <w:r>
        <w:t xml:space="preserve">.</w:t>
      </w:r>
      <w:r>
        <w:t xml:space="preserve"> </w:t>
      </w:r>
      <w:r>
        <w:t xml:space="preserve">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still obtain a Virtual IDE License from License Vault which allows them to use the JetBrains IDE as if they had a JetBrains IDE subscription Allocated (unless the limit of Virtual IDE Licenses set by the Customer is exceeded). Virtual IDE Subscriptions can be Claimed and Released by Users in the same manner as JetBrains IDE subscriptions under Floating Mode. Virtual IDE Licenses expire at the end of the calendar month in which they were created.</w:t>
      </w:r>
    </w:p>
    <w:p>
      <w:pPr>
        <w:pStyle w:val="BodyText"/>
      </w:pPr>
      <w:r>
        <w:t xml:space="preserve">2.7.</w:t>
      </w:r>
      <w:r>
        <w:t xml:space="preserve"> </w:t>
      </w:r>
      <w:r>
        <w:t xml:space="preserve">Fees</w:t>
      </w:r>
      <w:r>
        <w:t xml:space="preserve">. The Customer agrees to pay the following Fees for License Vault:</w:t>
      </w:r>
    </w:p>
    <w:p>
      <w:pPr>
        <w:pStyle w:val="BodyText"/>
      </w:pPr>
      <w:r>
        <w:t xml:space="preserve">(a)</w:t>
      </w:r>
      <w:r>
        <w:t xml:space="preserve"> </w:t>
      </w:r>
      <w:r>
        <w:t xml:space="preserve">Floating Mode Surcharge</w:t>
      </w:r>
      <w:r>
        <w:t xml:space="preserv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w:t>
      </w:r>
      <w:r>
        <w:t xml:space="preserve"> </w:t>
      </w:r>
      <w:r>
        <w:t xml:space="preserve">Postpaid License Fees</w:t>
      </w:r>
      <w:r>
        <w:t xml:space="preserve">.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 </w:t>
      </w:r>
    </w:p>
    <w:p>
      <w:pPr>
        <w:pStyle w:val="BodyText"/>
      </w:pPr>
      <w:r>
        <w:t xml:space="preserve">2.8.</w:t>
      </w:r>
      <w:r>
        <w:t xml:space="preserve"> </w:t>
      </w:r>
      <w:r>
        <w:t xml:space="preserve">Data</w:t>
      </w:r>
      <w:r>
        <w:t xml:space="preserve">.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Notice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Heading2"/>
      </w:pPr>
      <w:bookmarkStart w:id="27" w:name="code-with-me-enterprise"/>
      <w:bookmarkEnd w:id="27"/>
      <w:r>
        <w:t xml:space="preserve">3. Code With Me Enterprise</w:t>
      </w:r>
    </w:p>
    <w:p>
      <w:pPr>
        <w:pStyle w:val="FirstParagraph"/>
      </w:pPr>
      <w:r>
        <w:t xml:space="preserve">3.1.</w:t>
      </w:r>
      <w:r>
        <w:t xml:space="preserve"> </w:t>
      </w:r>
      <w:r>
        <w:t xml:space="preserve">Introduction</w:t>
      </w:r>
      <w:r>
        <w:t xml:space="preserve">.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w:t>
      </w:r>
      <w:r>
        <w:t xml:space="preserve"> </w:t>
      </w:r>
      <w:r>
        <w:t xml:space="preserve">Definitions</w:t>
      </w:r>
      <w:r>
        <w:t xml:space="preserve">. The following definitions apply to Code With Me Enterprise in addition to the definitions specified in the JetBrains IDE Services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r>
        <w:t xml:space="preserve">.</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w:t>
      </w:r>
      <w:r>
        <w:t xml:space="preserve"> </w:t>
      </w:r>
      <w:r>
        <w:t xml:space="preserve">Code With Me Enterprise Administration</w:t>
      </w:r>
      <w:r>
        <w:t xml:space="preserve">.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 </w:t>
      </w:r>
    </w:p>
    <w:p>
      <w:pPr>
        <w:pStyle w:val="BodyText"/>
      </w:pPr>
      <w:r>
        <w:t xml:space="preserve">3.4.</w:t>
      </w:r>
      <w:r>
        <w:t xml:space="preserve"> </w:t>
      </w:r>
      <w:r>
        <w:t xml:space="preserve">Hosts</w:t>
      </w:r>
      <w:r>
        <w:t xml:space="preserve">.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 </w:t>
      </w:r>
    </w:p>
    <w:p>
      <w:pPr>
        <w:pStyle w:val="BodyText"/>
      </w:pPr>
      <w:r>
        <w:t xml:space="preserve">3.5.</w:t>
      </w:r>
      <w:r>
        <w:t xml:space="preserve"> </w:t>
      </w:r>
      <w:r>
        <w:t xml:space="preserve">Calculation of Fees</w:t>
      </w:r>
      <w:r>
        <w:t xml:space="preserve">.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w:t>
      </w:r>
      <w:r>
        <w:t xml:space="preserve"> </w:t>
      </w:r>
      <w:r>
        <w:t xml:space="preserve">Access to Customer Data</w:t>
      </w:r>
      <w:r>
        <w:t xml:space="preserve">. JetBrains does not have access to the Customer data shared by Hosts with other Users through Code With Me Enterprise, unless JetBrains IDE Services is hosted by JetBrains based on a special agreement between Parties. However, for billing purposes, JetBrains will receive information about the product version and the number of Hosts who use Code With Me Enterprise concurrently. </w:t>
      </w:r>
    </w:p>
    <w:p>
      <w:pPr>
        <w:pStyle w:val="Heading2"/>
      </w:pPr>
      <w:bookmarkStart w:id="28" w:name="jetbrains-ai-enterprise"/>
      <w:bookmarkEnd w:id="28"/>
      <w:r>
        <w:t xml:space="preserve">4. JetBrains AI Enterprise</w:t>
      </w:r>
    </w:p>
    <w:p>
      <w:pPr>
        <w:pStyle w:val="FirstParagraph"/>
      </w:pPr>
      <w:r>
        <w:t xml:space="preserve">4.1.</w:t>
      </w:r>
      <w:r>
        <w:t xml:space="preserve"> </w:t>
      </w:r>
      <w:r>
        <w:t xml:space="preserve">Introduction</w:t>
      </w:r>
      <w:r>
        <w:t xml:space="preserve">.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installed on the Customer’s servers where JetBrains IDE Services are deployed by the Customer, and the Customer can connect it to either AI models hosted by JetBrains, AI models distributed by JetBrains but installed locally by the Customer, or AI models provided by the Customer’s providers.</w:t>
      </w:r>
    </w:p>
    <w:p>
      <w:pPr>
        <w:pStyle w:val="BodyText"/>
      </w:pPr>
      <w:r>
        <w:t xml:space="preserve">4.2.</w:t>
      </w:r>
      <w:r>
        <w:t xml:space="preserve"> </w:t>
      </w:r>
      <w:r>
        <w:t xml:space="preserve">Definitions</w:t>
      </w:r>
      <w:r>
        <w:t xml:space="preserve">. The following definitions apply to JetBrains AI Enterprise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 </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JetBrains On-Premises AI Models</w:t>
      </w:r>
      <w:r>
        <w:t xml:space="preserve">” means either JetBrains’ or third-party models distributed by JetBrains that must be installed by the Customer on its servers in order to be connected to JetBrains AI Enterprise.</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w:t>
      </w:r>
      <w:r>
        <w:t xml:space="preserve">means the source code or other text automatically suggested by JetBrains AI Enterprise to Users independently of any particular Input.</w:t>
      </w:r>
    </w:p>
    <w:p>
      <w:pPr>
        <w:pStyle w:val="BodyText"/>
      </w:pPr>
      <w:r>
        <w:t xml:space="preserve">4.3.</w:t>
      </w:r>
      <w:r>
        <w:t xml:space="preserve"> </w:t>
      </w:r>
      <w:r>
        <w:t xml:space="preserve">JetBrains AI Enterprise Administration</w:t>
      </w:r>
      <w:r>
        <w:t xml:space="preserve">.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 </w:t>
      </w:r>
    </w:p>
    <w:p>
      <w:pPr>
        <w:pStyle w:val="BodyText"/>
      </w:pPr>
      <w:r>
        <w:t xml:space="preserve">4.4.</w:t>
      </w:r>
      <w:r>
        <w:t xml:space="preserve"> </w:t>
      </w:r>
      <w:r>
        <w:t xml:space="preserve">Customer’s Responsibilities</w:t>
      </w:r>
      <w:r>
        <w:t xml:space="preserve">. </w:t>
      </w:r>
    </w:p>
    <w:p>
      <w:pPr>
        <w:pStyle w:val="BodyText"/>
      </w:pPr>
      <w:r>
        <w:t xml:space="preserve">(a)</w:t>
      </w:r>
      <w:r>
        <w:t xml:space="preserve"> </w:t>
      </w:r>
      <w:r>
        <w:t xml:space="preserve">Selection of AI Model or AI Hosted Service</w:t>
      </w:r>
      <w:r>
        <w:t xml:space="preserve">. The Customer is solely responsible for evaluating the AI Models and AI Hosted Services that can be connected to JetBrains AI Enterprise and selecting ones that comply with the Customer’s security, privacy, or other internal standards. </w:t>
      </w:r>
    </w:p>
    <w:p>
      <w:pPr>
        <w:pStyle w:val="BodyText"/>
      </w:pPr>
      <w:r>
        <w:t xml:space="preserve">(b)</w:t>
      </w:r>
      <w:r>
        <w:t xml:space="preserve"> </w:t>
      </w:r>
      <w:r>
        <w:t xml:space="preserve">Inputs and Data</w:t>
      </w:r>
      <w:r>
        <w:t xml:space="preserve">.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w:t>
      </w:r>
      <w:r>
        <w:t xml:space="preserve"> </w:t>
      </w:r>
      <w:r>
        <w:t xml:space="preserve">Evaluation of Outputs and Suggestions</w:t>
      </w:r>
      <w:r>
        <w:t xml:space="preserve">. The Customer is solely responsible for making sure that Outputs or</w:t>
      </w:r>
      <w:r>
        <w:t xml:space="preserve">Suggestions made by JetBrains AI Enterprise are correct and can be used for the Customer’s intended purposes.</w:t>
      </w:r>
    </w:p>
    <w:p>
      <w:pPr>
        <w:pStyle w:val="BodyText"/>
      </w:pPr>
      <w:r>
        <w:t xml:space="preserve">4.5.</w:t>
      </w:r>
      <w:r>
        <w:t xml:space="preserve"> </w:t>
      </w:r>
      <w:r>
        <w:t xml:space="preserve">Use of JetBrains AI Hosted Services</w:t>
      </w:r>
      <w:r>
        <w:t xml:space="preserve">. The following terms apply if the Customer chooses to connect an AI Hosted Service hosted by JetBrains to JetBrains AI Enterprise:</w:t>
      </w:r>
    </w:p>
    <w:p>
      <w:pPr>
        <w:pStyle w:val="BodyText"/>
      </w:pPr>
      <w:r>
        <w:t xml:space="preserve">(a)</w:t>
      </w:r>
      <w:r>
        <w:t xml:space="preserve"> </w:t>
      </w:r>
      <w:r>
        <w:t xml:space="preserve">Engagement of Third-Party Language Model Service Providers</w:t>
      </w:r>
      <w:r>
        <w:t xml:space="preserve">.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29">
        <w:r>
          <w:rPr>
            <w:rStyle w:val="Hyperlink"/>
          </w:rPr>
          <w:t xml:space="preserve">https://www.jetbrains.com/legal/docs/terms/jetbrains-ai/service-providers</w:t>
        </w:r>
      </w:hyperlink>
      <w:r>
        <w:t xml:space="preserve"> </w:t>
      </w:r>
      <w:r>
        <w:t xml:space="preserve">(if applicable for the selected AI Hosted Service). </w:t>
      </w:r>
    </w:p>
    <w:p>
      <w:pPr>
        <w:pStyle w:val="BodyText"/>
      </w:pPr>
      <w:r>
        <w:t xml:space="preserve">(b)</w:t>
      </w:r>
      <w:r>
        <w:t xml:space="preserve"> </w:t>
      </w:r>
      <w:r>
        <w:t xml:space="preserve">Acceptable Use by Customer</w:t>
      </w:r>
      <w:r>
        <w:t xml:space="preserve">. The Customer is responsible for using JetBrains AI Enterprise in accordance with the JetBrains AI Acceptable Use Policy at</w:t>
      </w:r>
      <w:r>
        <w:t xml:space="preserve"> </w:t>
      </w:r>
      <w:r>
        <w:t xml:space="preserve">https://www.jetbrains.com/legal/docs/terms/jetbrains-ai/acceptable-use/</w:t>
      </w:r>
      <w:r>
        <w:t xml:space="preserve">.</w:t>
      </w:r>
    </w:p>
    <w:p>
      <w:pPr>
        <w:pStyle w:val="BodyText"/>
      </w:pPr>
      <w:r>
        <w:t xml:space="preserve">(c)</w:t>
      </w:r>
      <w:r>
        <w:t xml:space="preserve"> </w:t>
      </w:r>
      <w:r>
        <w:t xml:space="preserve">Customer’s Rights to Outputs and Suggestions</w:t>
      </w:r>
      <w:r>
        <w:t xml:space="preserve">.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User’s work with JetBrains Products, so the same</w:t>
      </w:r>
      <w:r>
        <w:t xml:space="preserve"> </w:t>
      </w:r>
      <w:r>
        <w:t xml:space="preserve">or</w:t>
      </w:r>
      <w:r>
        <w:t xml:space="preserve"> </w:t>
      </w:r>
      <w:r>
        <w:t xml:space="preserve">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 </w:t>
      </w:r>
    </w:p>
    <w:p>
      <w:pPr>
        <w:pStyle w:val="BodyText"/>
      </w:pPr>
      <w:r>
        <w:t xml:space="preserve">(d)</w:t>
      </w:r>
      <w:r>
        <w:t xml:space="preserve"> </w:t>
      </w:r>
      <w:r>
        <w:t xml:space="preserve">Data Collection and Use</w:t>
      </w:r>
      <w:r>
        <w:t xml:space="preserv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(e)</w:t>
      </w:r>
      <w:r>
        <w:t xml:space="preserve"> </w:t>
      </w:r>
      <w:r>
        <w:t xml:space="preserve">No Training of AI on Customer Data</w:t>
      </w:r>
      <w:r>
        <w:t xml:space="preserve">.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4.6.</w:t>
      </w:r>
      <w:r>
        <w:t xml:space="preserve"> </w:t>
      </w:r>
      <w:r>
        <w:t xml:space="preserve">Use of JetBrains On-Premises AI Models</w:t>
      </w:r>
      <w:r>
        <w:t xml:space="preserve">. The following terms apply only to the use of JetBrains On-Premises AI Models by the Customer:</w:t>
      </w:r>
    </w:p>
    <w:p>
      <w:pPr>
        <w:pStyle w:val="BodyText"/>
      </w:pPr>
      <w:r>
        <w:t xml:space="preserve">(a)</w:t>
      </w:r>
      <w:r>
        <w:t xml:space="preserve"> </w:t>
      </w:r>
      <w:r>
        <w:t xml:space="preserve">Licensing Terms</w:t>
      </w:r>
      <w:r>
        <w:t xml:space="preserve">. Each JetBrains On-Premises AI Model is distributed to the Customer by JetBrains under the terms and conditions available at</w:t>
      </w:r>
      <w:r>
        <w:t xml:space="preserve"> </w:t>
      </w:r>
      <w:hyperlink r:id="rId29">
        <w:r>
          <w:rPr>
            <w:rStyle w:val="Hyperlink"/>
          </w:rPr>
          <w:t xml:space="preserve">https://www.jetbrains.com/legal/docs/terms/jetbrains-ai/service-providers</w:t>
        </w:r>
      </w:hyperlink>
      <w:r>
        <w:t xml:space="preserve">. The Customer needs to comply with the applicable terms and conditions in order to use JetBrains On-Premises AI Models.</w:t>
      </w:r>
    </w:p>
    <w:p>
      <w:pPr>
        <w:pStyle w:val="BodyText"/>
      </w:pPr>
      <w:r>
        <w:t xml:space="preserve">(b)</w:t>
      </w:r>
      <w:r>
        <w:t xml:space="preserve"> </w:t>
      </w:r>
      <w:r>
        <w:t xml:space="preserve">Installation and Availability</w:t>
      </w:r>
      <w:r>
        <w:t xml:space="preserve">. The Customer is solely responsible for the installation of JetBrains On-Premises AI Models in accordance with the Documentation and for ensuring and maintaining their connection to JetBrains AI Enterprise.</w:t>
      </w:r>
    </w:p>
    <w:p>
      <w:pPr>
        <w:pStyle w:val="BodyText"/>
      </w:pPr>
      <w:r>
        <w:t xml:space="preserve">4.7.</w:t>
      </w:r>
      <w:r>
        <w:t xml:space="preserve"> </w:t>
      </w:r>
      <w:r>
        <w:t xml:space="preserve">Use of AI Hosted Services by Customer’s Providers</w:t>
      </w:r>
      <w:r>
        <w:t xml:space="preserve">. The following terms apply only to the use of AI Hosted Services that are provided to the Customer by third-party providers based on a separate agreement with the Customer:</w:t>
      </w:r>
    </w:p>
    <w:p>
      <w:pPr>
        <w:pStyle w:val="BodyText"/>
      </w:pPr>
      <w:r>
        <w:t xml:space="preserve">(a)</w:t>
      </w:r>
      <w:r>
        <w:t xml:space="preserve"> </w:t>
      </w:r>
      <w:r>
        <w:t xml:space="preserve">Engagement of Third-Party Providers by Customer</w:t>
      </w:r>
      <w:r>
        <w:t xml:space="preserve">.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w:t>
      </w:r>
      <w:r>
        <w:t xml:space="preserve"> </w:t>
      </w:r>
      <w:r>
        <w:t xml:space="preserve">Availability and Security</w:t>
      </w:r>
      <w:r>
        <w:t xml:space="preserve">. The Customer is solely responsible for ensuring the availability of AI Hosted Services by third-party providers.</w:t>
      </w:r>
    </w:p>
    <w:p>
      <w:pPr>
        <w:pStyle w:val="BodyText"/>
      </w:pPr>
      <w:r>
        <w:t xml:space="preserve">4.8.</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p>
      <w:pPr>
        <w:pStyle w:val="BodyText"/>
      </w:pPr>
      <w:r>
        <w:t xml:space="preserve">4.9.</w:t>
      </w:r>
      <w:r>
        <w:t xml:space="preserve"> </w:t>
      </w:r>
      <w:r>
        <w:t xml:space="preserve">Access to Customer’s Inputs and Data</w:t>
      </w:r>
      <w:r>
        <w:t xml:space="preserve">. Unless the Customer connects JetBrains AI Enterprise to the JetBrains AI Hosted Service, JetBrains does not have access to the Customer’s Inputs and Data. However, JetBrains will receive information about the product version and the number of Enabled Users per day for billing purposes.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d88f5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2026-01-06T12:12:18Z</dcterms:created>
  <dcterms:modified xsi:type="dcterms:W3CDTF">2026-01-06T12:12:18Z</dcterms:modified>
</cp:coreProperties>
</file>