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1.0, effective as of January 1, 2022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1718/10,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 Permissions Matrix</w:t>
      </w:r>
      <w:r>
        <w:t xml:space="preserve"> </w:t>
      </w:r>
      <w:r>
        <w:t xml:space="preserve">at https://sales.jetbrains.com/hc/en-gb/articles/360000885799-Permissions-matrixand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r>
        <w:t xml:space="preserve">h</w:t>
      </w:r>
      <w:hyperlink r:id="rId30">
        <w:r>
          <w:rPr>
            <w:rStyle w:val="Hyperlink"/>
          </w:rPr>
          <w:t xml:space="preserve">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Plugin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2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r>
        <w:t xml:space="preserve">https://sales.jetbrains.com/hc/en-gb/articles/115000616744-What-is-JetBrains-Partner-Portal-.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4" w:name="creation-and-use-of-partner-portal-account"/>
      <w:bookmarkEnd w:id="34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5" w:name="grant-of-rights"/>
      <w:bookmarkEnd w:id="35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Policy.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Policy.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6" w:name="personal-data"/>
      <w:bookmarkEnd w:id="36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Policy,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7" w:name="term-and-termination"/>
      <w:bookmarkEnd w:id="37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38" w:name="business-ethics-and-compliance-with-trade-control-laws"/>
      <w:bookmarkEnd w:id="38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0" w:name="limited-liability"/>
      <w:bookmarkEnd w:id="40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1" w:name="disclaimer"/>
      <w:bookmarkEnd w:id="41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2" w:name="miscellaneous"/>
      <w:bookmarkEnd w:id="42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Policy,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2425fd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31" Target="https://plugins.jetbrains.com/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8" Target="https://www.jetbrains.com/legal/docs/agreements/jetbrains_account/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33" Target="https://www.jetbrains.com/legal/docs/privacy/privacy.html" TargetMode="External" /><Relationship Type="http://schemas.openxmlformats.org/officeDocument/2006/relationships/hyperlink" Id="rId29" Target="https://www.jetbrains.com/legal/websites/" TargetMode="External" /><Relationship Type="http://schemas.openxmlformats.org/officeDocument/2006/relationships/hyperlink" Id="rId32" Target="https://www.jetbrains.com/resellers/login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2025-12-24T09:56:09Z</dcterms:created>
  <dcterms:modified xsi:type="dcterms:W3CDTF">2025-12-24T09:56:09Z</dcterms:modified>
</cp:coreProperties>
</file>