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2.2, effective as of June 6, 2019</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Provision of services and their uninterrupted delivery:</w:t>
      </w:r>
    </w:p>
    <w:p>
      <w:pPr>
        <w:pStyle w:val="Compact"/>
        <w:numPr>
          <w:numId w:val="1001"/>
          <w:ilvl w:val="0"/>
        </w:numPr>
      </w:pPr>
      <w:hyperlink r:id="rId22">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3">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4">
        <w:r>
          <w:rPr>
            <w:rStyle w:val="Hyperlink"/>
          </w:rPr>
          <w:t xml:space="preserve">New Relic</w:t>
        </w:r>
      </w:hyperlink>
      <w:r>
        <w:t xml:space="preserve"> </w:t>
      </w:r>
      <w:r>
        <w:t xml:space="preserve">- For monitoring applications</w:t>
      </w:r>
    </w:p>
    <w:p>
      <w:pPr>
        <w:pStyle w:val="Compact"/>
        <w:numPr>
          <w:numId w:val="1001"/>
          <w:ilvl w:val="0"/>
        </w:numPr>
      </w:pPr>
      <w:hyperlink r:id="rId25">
        <w:r>
          <w:rPr>
            <w:rStyle w:val="Hyperlink"/>
          </w:rPr>
          <w:t xml:space="preserve">Algolia</w:t>
        </w:r>
      </w:hyperlink>
      <w:r>
        <w:t xml:space="preserve"> </w:t>
      </w:r>
      <w:r>
        <w:t xml:space="preserve">- For site search on our websites</w:t>
      </w:r>
    </w:p>
    <w:p>
      <w:pPr>
        <w:pStyle w:val="FirstParagraph"/>
      </w:pPr>
      <w:r>
        <w:t xml:space="preserve">Purchasing process:</w:t>
      </w:r>
    </w:p>
    <w:p>
      <w:pPr>
        <w:pStyle w:val="Compact"/>
        <w:numPr>
          <w:numId w:val="1002"/>
          <w:ilvl w:val="0"/>
        </w:numPr>
      </w:pPr>
      <w:hyperlink r:id="rId26">
        <w:r>
          <w:rPr>
            <w:rStyle w:val="Hyperlink"/>
          </w:rPr>
          <w:t xml:space="preserve">Adyen</w:t>
        </w:r>
      </w:hyperlink>
      <w:r>
        <w:t xml:space="preserve"> </w:t>
      </w:r>
      <w:r>
        <w:t xml:space="preserve">- Our payment processor</w:t>
      </w:r>
    </w:p>
    <w:p>
      <w:pPr>
        <w:pStyle w:val="Compact"/>
        <w:numPr>
          <w:numId w:val="1002"/>
          <w:ilvl w:val="0"/>
        </w:numPr>
      </w:pPr>
      <w:hyperlink r:id="rId27">
        <w:r>
          <w:rPr>
            <w:rStyle w:val="Hyperlink"/>
          </w:rPr>
          <w:t xml:space="preserve">NetSuite</w:t>
        </w:r>
      </w:hyperlink>
      <w:r>
        <w:t xml:space="preserve"> </w:t>
      </w:r>
      <w:r>
        <w:t xml:space="preserve">- For accounting</w:t>
      </w:r>
    </w:p>
    <w:p>
      <w:pPr>
        <w:pStyle w:val="Compact"/>
        <w:numPr>
          <w:numId w:val="1002"/>
          <w:ilvl w:val="0"/>
        </w:numPr>
      </w:pPr>
      <w:hyperlink r:id="rId28">
        <w:r>
          <w:rPr>
            <w:rStyle w:val="Hyperlink"/>
          </w:rPr>
          <w:t xml:space="preserve">Avalara</w:t>
        </w:r>
      </w:hyperlink>
      <w:r>
        <w:t xml:space="preserve"> </w:t>
      </w:r>
      <w:r>
        <w:t xml:space="preserve">- For taxation</w:t>
      </w:r>
    </w:p>
    <w:p>
      <w:pPr>
        <w:pStyle w:val="Compact"/>
        <w:numPr>
          <w:numId w:val="1002"/>
          <w:ilvl w:val="0"/>
        </w:numPr>
      </w:pPr>
      <w:hyperlink r:id="rId29">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0">
        <w:r>
          <w:rPr>
            <w:rStyle w:val="Hyperlink"/>
          </w:rPr>
          <w:t xml:space="preserve">Marketo</w:t>
        </w:r>
      </w:hyperlink>
      <w:r>
        <w:t xml:space="preserve"> </w:t>
      </w:r>
      <w:r>
        <w:t xml:space="preserve">- For marketing communications</w:t>
      </w:r>
    </w:p>
    <w:p>
      <w:pPr>
        <w:pStyle w:val="Compact"/>
        <w:numPr>
          <w:numId w:val="1003"/>
          <w:ilvl w:val="0"/>
        </w:numPr>
      </w:pPr>
      <w:hyperlink r:id="rId31">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2">
        <w:r>
          <w:rPr>
            <w:rStyle w:val="Hyperlink"/>
          </w:rPr>
          <w:t xml:space="preserve">SurveyGizmo</w:t>
        </w:r>
      </w:hyperlink>
      <w:r>
        <w:t xml:space="preserve"> </w:t>
      </w:r>
      <w:r>
        <w:t xml:space="preserve">- For surveys that we occasionally run</w:t>
      </w:r>
    </w:p>
    <w:p>
      <w:pPr>
        <w:pStyle w:val="Compact"/>
        <w:numPr>
          <w:numId w:val="1004"/>
          <w:ilvl w:val="0"/>
        </w:numPr>
      </w:pPr>
      <w:hyperlink r:id="rId33">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4">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5">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4">
        <w:r>
          <w:rPr>
            <w:rStyle w:val="Hyperlink"/>
          </w:rPr>
          <w:t xml:space="preserve">HotJar</w:t>
        </w:r>
      </w:hyperlink>
      <w:r>
        <w:t xml:space="preserve"> </w:t>
      </w:r>
      <w:r>
        <w:t xml:space="preserve">- For analytics on our websites</w:t>
      </w:r>
    </w:p>
    <w:p>
      <w:pPr>
        <w:pStyle w:val="FirstParagraph"/>
      </w:pPr>
      <w:r>
        <w:t xml:space="preserve">Personalized analytics and promotions for visitors who opt in:</w:t>
      </w:r>
    </w:p>
    <w:p>
      <w:pPr>
        <w:pStyle w:val="Compact"/>
        <w:numPr>
          <w:numId w:val="1006"/>
          <w:ilvl w:val="0"/>
        </w:numPr>
      </w:pPr>
      <w:hyperlink r:id="rId35">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36">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37">
        <w:r>
          <w:rPr>
            <w:rStyle w:val="Hyperlink"/>
          </w:rPr>
          <w:t xml:space="preserve">Yandex</w:t>
        </w:r>
      </w:hyperlink>
      <w:r>
        <w:t xml:space="preserve"> </w:t>
      </w:r>
      <w:r>
        <w:t xml:space="preserve">- We use Yandex analytics on some local sites</w:t>
      </w:r>
    </w:p>
    <w:p>
      <w:pPr>
        <w:pStyle w:val="Compact"/>
        <w:numPr>
          <w:numId w:val="1006"/>
          <w:ilvl w:val="0"/>
        </w:numPr>
      </w:pPr>
      <w:hyperlink r:id="rId38">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39">
        <w:r>
          <w:rPr>
            <w:rStyle w:val="Hyperlink"/>
          </w:rPr>
          <w:t xml:space="preserve">Bing</w:t>
        </w:r>
      </w:hyperlink>
      <w:r>
        <w:t xml:space="preserve"> </w:t>
      </w:r>
      <w:r>
        <w:t xml:space="preserve">- For measuring results of Bing campaigns</w:t>
      </w:r>
    </w:p>
    <w:p>
      <w:pPr>
        <w:pStyle w:val="Compact"/>
        <w:numPr>
          <w:numId w:val="1006"/>
          <w:ilvl w:val="0"/>
        </w:numPr>
      </w:pPr>
      <w:hyperlink r:id="rId40">
        <w:r>
          <w:rPr>
            <w:rStyle w:val="Hyperlink"/>
          </w:rPr>
          <w:t xml:space="preserve">OWOX</w:t>
        </w:r>
      </w:hyperlink>
      <w:r>
        <w:t xml:space="preserve"> </w:t>
      </w:r>
      <w:r>
        <w:t xml:space="preserve">- For creating anonymous attribution models</w:t>
      </w:r>
    </w:p>
    <w:p>
      <w:pPr>
        <w:pStyle w:val="Compact"/>
        <w:numPr>
          <w:numId w:val="1006"/>
          <w:ilvl w:val="0"/>
        </w:numPr>
      </w:pPr>
      <w:hyperlink r:id="rId41">
        <w:r>
          <w:rPr>
            <w:rStyle w:val="Hyperlink"/>
          </w:rPr>
          <w:t xml:space="preserve">Quora</w:t>
        </w:r>
      </w:hyperlink>
      <w:r>
        <w:t xml:space="preserve"> </w:t>
      </w:r>
      <w:r>
        <w:t xml:space="preserve">- For creating and measuring Quora campaigns</w:t>
      </w:r>
    </w:p>
    <w:p>
      <w:pPr>
        <w:pStyle w:val="Compact"/>
        <w:numPr>
          <w:numId w:val="1006"/>
          <w:ilvl w:val="0"/>
        </w:numPr>
      </w:pPr>
      <w:hyperlink r:id="rId42">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3">
        <w:r>
          <w:rPr>
            <w:rStyle w:val="Hyperlink"/>
          </w:rPr>
          <w:t xml:space="preserve">KonfHub</w:t>
        </w:r>
      </w:hyperlink>
      <w:r>
        <w:t xml:space="preserve"> </w:t>
      </w:r>
      <w:r>
        <w:t xml:space="preserve">- Organizer of JetBrains events, events ticketing and payment partner in India</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44" w:name="reaching-out"/>
      <w:bookmarkEnd w:id="44"/>
      <w:r>
        <w:t xml:space="preserve">Reaching out</w:t>
      </w:r>
    </w:p>
    <w:p>
      <w:pPr>
        <w:pStyle w:val="FirstParagraph"/>
      </w:pPr>
      <w:r>
        <w:t xml:space="preserve">If you have any questions or concerns, please let us know by contacting</w:t>
      </w:r>
      <w:r>
        <w:t xml:space="preserve"> </w:t>
      </w:r>
      <w:hyperlink r:id="rId45">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5e08e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8ed3c2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legal.marketo.com/privacy/" TargetMode="External" /><Relationship Type="http://schemas.openxmlformats.org/officeDocument/2006/relationships/hyperlink" Id="rId35"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3"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43" Target="https://konfhub.com/privacypolicy.html" TargetMode="External" /><Relationship Type="http://schemas.openxmlformats.org/officeDocument/2006/relationships/hyperlink" Id="rId24" Target="https://newrelic.com/privacy" TargetMode="External" /><Relationship Type="http://schemas.openxmlformats.org/officeDocument/2006/relationships/hyperlink" Id="rId39" Target="https://privacy.microsoft.com/en-us/privacystatement" TargetMode="External" /><Relationship Type="http://schemas.openxmlformats.org/officeDocument/2006/relationships/hyperlink" Id="rId38"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6" Target="https://www.facebook.com/privacy/explanation" TargetMode="External" /><Relationship Type="http://schemas.openxmlformats.org/officeDocument/2006/relationships/hyperlink" Id="rId34" Target="https://www.hotjar.com/privacy" TargetMode="External" /><Relationship Type="http://schemas.openxmlformats.org/officeDocument/2006/relationships/hyperlink" Id="rId42" Target="https://www.linkedin.com/legal/privacy-policy" TargetMode="External" /><Relationship Type="http://schemas.openxmlformats.org/officeDocument/2006/relationships/hyperlink" Id="rId40" Target="https://www.owox.com/policies/privacy/" TargetMode="External" /><Relationship Type="http://schemas.openxmlformats.org/officeDocument/2006/relationships/hyperlink" Id="rId41" Target="https://www.quora.com/about/privacy"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7" Target="https://yandex.com/legal/privacy/" TargetMode="External" /><Relationship Type="http://schemas.openxmlformats.org/officeDocument/2006/relationships/hyperlink" Id="rId4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legal.marketo.com/privacy/" TargetMode="External" /><Relationship Type="http://schemas.openxmlformats.org/officeDocument/2006/relationships/hyperlink" Id="rId35"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3"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43" Target="https://konfhub.com/privacypolicy.html" TargetMode="External" /><Relationship Type="http://schemas.openxmlformats.org/officeDocument/2006/relationships/hyperlink" Id="rId24" Target="https://newrelic.com/privacy" TargetMode="External" /><Relationship Type="http://schemas.openxmlformats.org/officeDocument/2006/relationships/hyperlink" Id="rId39" Target="https://privacy.microsoft.com/en-us/privacystatement" TargetMode="External" /><Relationship Type="http://schemas.openxmlformats.org/officeDocument/2006/relationships/hyperlink" Id="rId38"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6" Target="https://www.facebook.com/privacy/explanation" TargetMode="External" /><Relationship Type="http://schemas.openxmlformats.org/officeDocument/2006/relationships/hyperlink" Id="rId34" Target="https://www.hotjar.com/privacy" TargetMode="External" /><Relationship Type="http://schemas.openxmlformats.org/officeDocument/2006/relationships/hyperlink" Id="rId42" Target="https://www.linkedin.com/legal/privacy-policy" TargetMode="External" /><Relationship Type="http://schemas.openxmlformats.org/officeDocument/2006/relationships/hyperlink" Id="rId40" Target="https://www.owox.com/policies/privacy/" TargetMode="External" /><Relationship Type="http://schemas.openxmlformats.org/officeDocument/2006/relationships/hyperlink" Id="rId41" Target="https://www.quora.com/about/privacy"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7" Target="https://yandex.com/legal/privacy/" TargetMode="External" /><Relationship Type="http://schemas.openxmlformats.org/officeDocument/2006/relationships/hyperlink" Id="rId4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2025-12-24T10:14:21Z</dcterms:created>
  <dcterms:modified xsi:type="dcterms:W3CDTF">2025-12-24T10:14:21Z</dcterms:modified>
</cp:coreProperties>
</file>