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amcity-license-agreement"/>
      <w:bookmarkEnd w:id="21"/>
      <w:r>
        <w:t xml:space="preserve">TeamCity License Agreement</w:t>
      </w:r>
    </w:p>
    <w:p>
      <w:pPr>
        <w:pStyle w:val="FirstParagraph"/>
      </w:pPr>
      <w:r>
        <w:rPr>
          <w:b/>
        </w:rPr>
        <w:t xml:space="preserve">Version 2.0, effective as of November 27, 2025</w:t>
      </w:r>
    </w:p>
    <w:p>
      <w:pPr>
        <w:pStyle w:val="BodyText"/>
      </w:pPr>
      <w:r>
        <w:t xml:space="preserve">Welcome to JetBrains TeamCity!</w:t>
      </w:r>
    </w:p>
    <w:p>
      <w:pPr>
        <w:pStyle w:val="BodyText"/>
      </w:pPr>
      <w:r>
        <w:t xml:space="preserve">This TeamCity License Agreement constitutes a legally binding document, and it is important that You read it carefully.</w:t>
      </w:r>
    </w:p>
    <w:p>
      <w:pPr>
        <w:pStyle w:val="BodyText"/>
      </w:pPr>
      <w:r>
        <w:t xml:space="preserve">You understand that by accepting this TeamCity (On-Premises) License Agreement (by clicking the</w:t>
      </w:r>
      <w:r>
        <w:t xml:space="preserve"> </w:t>
      </w:r>
      <w:r>
        <w:t xml:space="preserve">“</w:t>
      </w:r>
      <w:r>
        <w:t xml:space="preserve">I agree</w:t>
      </w:r>
      <w:r>
        <w:t xml:space="preserve">”</w:t>
      </w:r>
      <w:r>
        <w:t xml:space="preserve"> </w:t>
      </w:r>
      <w:r>
        <w:t xml:space="preserve">or a similar button or by accessing or using TeamCity), You enter into a legal agreement and agree to certain legal conditions for Yourself or for the legal entity that You represent.</w:t>
      </w:r>
    </w:p>
    <w:p>
      <w:pPr>
        <w:pStyle w:val="BodyText"/>
      </w:pPr>
      <w:r>
        <w:t xml:space="preserve">By accepting this TeamCity License Agreement, You confirm that You understand it, You agree to it, and You are at least 13 years of age.</w:t>
      </w:r>
    </w:p>
    <w:p>
      <w:pPr>
        <w:pStyle w:val="Heading2"/>
      </w:pPr>
      <w:bookmarkStart w:id="22" w:name="introduction"/>
      <w:bookmarkEnd w:id="22"/>
      <w:r>
        <w:t xml:space="preserve">1. Introduction</w:t>
      </w:r>
    </w:p>
    <w:p>
      <w:pPr>
        <w:pStyle w:val="FirstParagraph"/>
      </w:pPr>
      <w:r>
        <w:t xml:space="preserve">This TeamCity License Agreement (“</w:t>
      </w:r>
      <w:r>
        <w:rPr>
          <w:b/>
        </w:rPr>
        <w:t xml:space="preserve">Agreement</w:t>
      </w:r>
      <w:r>
        <w:t xml:space="preserve">”) describes how You can access, purchase, and use TeamCity.</w:t>
      </w:r>
    </w:p>
    <w:p>
      <w:pPr>
        <w:pStyle w:val="BodyText"/>
      </w:pPr>
      <w:r>
        <w:t xml:space="preserve">This Agreement is entered into between JetBrains s.r.o., a company with its registered office at Na Hřebenech II 1718/8, Nusle, 140 00 Prague 4, Czech Republic, ID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either a legal entity or a natural person (“</w:t>
      </w:r>
      <w:r>
        <w:rPr>
          <w:b/>
        </w:rPr>
        <w:t xml:space="preserve">You</w:t>
      </w:r>
      <w:r>
        <w:t xml:space="preserve">”). JetBrains and You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Build Agent</w:t>
      </w:r>
      <w:r>
        <w:t xml:space="preserve">” means an auxiliary part of TeamCity that performs functions requested by a Server as specified in the Documentation.</w:t>
      </w:r>
    </w:p>
    <w:p>
      <w:pPr>
        <w:pStyle w:val="BodyText"/>
      </w:pPr>
      <w:r>
        <w:rPr>
          <w:b/>
        </w:rPr>
        <w:t xml:space="preserve">“Build Agent License</w:t>
      </w:r>
      <w:r>
        <w:t xml:space="preserve">” means a license to use additional Build Agents whose number included in the Confirmation determines the maximum number of builds that You can run concurrently and the maximum number of Build Agents authorized to be used simultaneously on all Servers.</w:t>
      </w:r>
    </w:p>
    <w:p>
      <w:pPr>
        <w:pStyle w:val="BodyText"/>
      </w:pPr>
      <w:r>
        <w:t xml:space="preserve">“</w:t>
      </w:r>
      <w:r>
        <w:rPr>
          <w:b/>
        </w:rPr>
        <w:t xml:space="preserve">Confirmation</w:t>
      </w:r>
      <w:r>
        <w:t xml:space="preserve">” means an email confirming Your rights to use TeamCity and containing important information about Your Server license and Build Agent License, such as (‘including, but not limited to’) the Maintenance Period, the price, or the number of Build Agents that You are entitled to, as well as important payment information and information about application integrations You can use.</w:t>
      </w:r>
    </w:p>
    <w:p>
      <w:pPr>
        <w:pStyle w:val="BodyText"/>
      </w:pPr>
      <w:r>
        <w:t xml:space="preserve">“</w:t>
      </w:r>
      <w:r>
        <w:rPr>
          <w:b/>
        </w:rPr>
        <w:t xml:space="preserve">Documentation</w:t>
      </w:r>
      <w:r>
        <w:t xml:space="preserve">” means the latest versions of all online TeamCity technical documentation available at</w:t>
      </w:r>
      <w:r>
        <w:t xml:space="preserve"> </w:t>
      </w:r>
      <w:hyperlink r:id="rId26">
        <w:r>
          <w:rPr>
            <w:rStyle w:val="Hyperlink"/>
          </w:rPr>
          <w:t xml:space="preserve">https://www.jetbrains.com/help/teamcity/teamcity-documentation.html</w:t>
        </w:r>
      </w:hyperlink>
      <w:r>
        <w:t xml:space="preserve"> </w:t>
      </w:r>
      <w:r>
        <w:t xml:space="preserve">and any other relevant TeamCity policy available on the JetBrains Website that applies to TeamCity.</w:t>
      </w:r>
    </w:p>
    <w:p>
      <w:pPr>
        <w:pStyle w:val="BodyText"/>
      </w:pPr>
      <w:r>
        <w:t xml:space="preserve">“</w:t>
      </w:r>
      <w:r>
        <w:rPr>
          <w:b/>
        </w:rPr>
        <w:t xml:space="preserve">Data</w:t>
      </w:r>
      <w:r>
        <w:t xml:space="preserve">” refers to Your data that may be transferred to, stored in, processed by, or otherwise used in TeamCity.</w:t>
      </w:r>
    </w:p>
    <w:p>
      <w:pPr>
        <w:pStyle w:val="BodyText"/>
      </w:pPr>
      <w:r>
        <w:t xml:space="preserve">“</w:t>
      </w:r>
      <w:r>
        <w:rPr>
          <w:b/>
        </w:rPr>
        <w:t xml:space="preserve">Enterprise Server License</w:t>
      </w:r>
      <w:r>
        <w:t xml:space="preserve">” means a license to use TeamCity subject to Section 3 a) of this Agreement.</w:t>
      </w:r>
    </w:p>
    <w:p>
      <w:pPr>
        <w:pStyle w:val="BodyText"/>
      </w:pPr>
      <w:r>
        <w:t xml:space="preserve">“</w:t>
      </w:r>
      <w:r>
        <w:rPr>
          <w:b/>
        </w:rPr>
        <w:t xml:space="preserve">Free Build Agent</w:t>
      </w:r>
      <w:r>
        <w:t xml:space="preserve">” means the Build Agent included in the Professional Server License or Enterprise Server License which is not subject to a separate license fee.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administration of and/or access to TeamCity.</w:t>
      </w:r>
    </w:p>
    <w:p>
      <w:pPr>
        <w:pStyle w:val="BodyText"/>
      </w:pPr>
      <w:r>
        <w:t xml:space="preserve">“</w:t>
      </w:r>
      <w:r>
        <w:rPr>
          <w:b/>
        </w:rPr>
        <w:t xml:space="preserve">JetBrains Website</w:t>
      </w:r>
      <w:r>
        <w:t xml:space="preserve">” means the TeamCity website at</w:t>
      </w:r>
      <w:r>
        <w:t xml:space="preserve"> </w:t>
      </w:r>
      <w:hyperlink r:id="rId28">
        <w:r>
          <w:rPr>
            <w:rStyle w:val="Hyperlink"/>
          </w:rPr>
          <w:t xml:space="preserve">https://www.jetbrains.com/teamcity/</w:t>
        </w:r>
      </w:hyperlink>
      <w:r>
        <w:t xml:space="preserve"> </w:t>
      </w:r>
      <w:r>
        <w:t xml:space="preserve">and any other website operated by Us.</w:t>
      </w:r>
    </w:p>
    <w:p>
      <w:pPr>
        <w:pStyle w:val="BodyText"/>
      </w:pPr>
      <w:r>
        <w:t xml:space="preserve">“</w:t>
      </w:r>
      <w:r>
        <w:rPr>
          <w:b/>
        </w:rPr>
        <w:t xml:space="preserve">License Key</w:t>
      </w:r>
      <w:r>
        <w:t xml:space="preserve">” means a unique key code that enables You to run TeamCity with an Enterprise Server License.</w:t>
      </w:r>
    </w:p>
    <w:p>
      <w:pPr>
        <w:pStyle w:val="BodyText"/>
      </w:pPr>
      <w:r>
        <w:t xml:space="preserve">“</w:t>
      </w:r>
      <w:r>
        <w:rPr>
          <w:b/>
        </w:rPr>
        <w:t xml:space="preserve">Maintenance Period</w:t>
      </w:r>
      <w:r>
        <w:t xml:space="preserve">” means the maintenance period of either Your Build Agents or Enterprise Server License as described in Your Confirmation.</w:t>
      </w:r>
    </w:p>
    <w:p>
      <w:pPr>
        <w:pStyle w:val="BodyText"/>
      </w:pPr>
      <w:r>
        <w:t xml:space="preserve">“</w:t>
      </w:r>
      <w:r>
        <w:rPr>
          <w:b/>
        </w:rPr>
        <w:t xml:space="preserve">Paid Build Agent</w:t>
      </w:r>
      <w:r>
        <w:t xml:space="preserve">” means a Build Agent that You use subject to an additional license fee.</w:t>
      </w:r>
    </w:p>
    <w:p>
      <w:pPr>
        <w:pStyle w:val="BodyText"/>
      </w:pPr>
      <w:r>
        <w:t xml:space="preserve">“</w:t>
      </w:r>
      <w:r>
        <w:rPr>
          <w:b/>
        </w:rPr>
        <w:t xml:space="preserve">Professional Server License</w:t>
      </w:r>
      <w:r>
        <w:t xml:space="preserve">” means a license to use TeamCity subject to Section 3 a) of this Agreement.</w:t>
      </w:r>
    </w:p>
    <w:p>
      <w:pPr>
        <w:pStyle w:val="BodyText"/>
      </w:pPr>
      <w:r>
        <w:t xml:space="preserve">“</w:t>
      </w:r>
      <w:r>
        <w:rPr>
          <w:b/>
        </w:rPr>
        <w:t xml:space="preserve">Server</w:t>
      </w:r>
      <w:r>
        <w:t xml:space="preserve">” means a server part of TeamCity that enables the administration of User accounts and performs other services as specified in the Documentation.</w:t>
      </w:r>
    </w:p>
    <w:p>
      <w:pPr>
        <w:pStyle w:val="BodyText"/>
      </w:pPr>
      <w:r>
        <w:t xml:space="preserve">“</w:t>
      </w:r>
      <w:r>
        <w:rPr>
          <w:b/>
        </w:rPr>
        <w:t xml:space="preserve">TeamCity</w:t>
      </w:r>
      <w:r>
        <w:t xml:space="preserve">” means the JetBrains TeamCity offering known as</w:t>
      </w:r>
      <w:r>
        <w:t xml:space="preserve"> </w:t>
      </w:r>
      <w:r>
        <w:t xml:space="preserve">“</w:t>
      </w:r>
      <w:r>
        <w:t xml:space="preserve">JetBrains TeamCity On-Premises</w:t>
      </w:r>
      <w:r>
        <w:t xml:space="preserve">”</w:t>
      </w:r>
      <w:r>
        <w:t xml:space="preserve">, which is offered as on-premises software and includes all downloadable parts of TeamCity that are provided by JetBrains in binary form (if any), the Documentation, software updates, and all Third-Party Software.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 individual or a bot who is authorized by You to use and access TeamCity (including persons with limited user rights). A User can be registered under Your JetBrains Account or it can be someone who has access to TeamCity as an unregistered outsider (guest) if You have enabled guest User access to Your TeamCity instance.</w:t>
      </w:r>
    </w:p>
    <w:p>
      <w:pPr>
        <w:pStyle w:val="Heading2"/>
      </w:pPr>
      <w:bookmarkStart w:id="29" w:name="license-and-your-responsibilities"/>
      <w:bookmarkEnd w:id="29"/>
      <w:r>
        <w:t xml:space="preserve">3. License and Your Responsibilities</w:t>
      </w:r>
    </w:p>
    <w:p>
      <w:pPr>
        <w:pStyle w:val="Heading3"/>
      </w:pPr>
      <w:bookmarkStart w:id="30" w:name="a-server-license"/>
      <w:bookmarkEnd w:id="30"/>
      <w:r>
        <w:t xml:space="preserve">a) Server license</w:t>
      </w:r>
    </w:p>
    <w:p>
      <w:pPr>
        <w:pStyle w:val="FirstParagraph"/>
      </w:pPr>
      <w:r>
        <w:t xml:space="preserve">We hereby grant You and Your Affiliates authorized by You a limited, worldwide, non-exclusive, perpetual, non-transferable license to use TeamCity as long as You comply with this Agreement, the Documentation, and the limits set out in this Agreement.</w:t>
      </w:r>
    </w:p>
    <w:p>
      <w:pPr>
        <w:pStyle w:val="BodyText"/>
      </w:pPr>
      <w:r>
        <w:t xml:space="preserve">You may:</w:t>
      </w:r>
    </w:p>
    <w:p>
      <w:pPr>
        <w:pStyle w:val="BodyText"/>
      </w:pPr>
      <w:r>
        <w:t xml:space="preserve">i) install TeamCity;</w:t>
      </w:r>
    </w:p>
    <w:p>
      <w:pPr>
        <w:pStyle w:val="BodyText"/>
      </w:pPr>
      <w:r>
        <w:t xml:space="preserve">ii) under a Professional Server License, run free of charge an unlimited number of Servers with a limit of one hundred (100) build configurations per Server and connect three (3) Free Build Agents per Server at no additional costs. Each additional Paid Build Agent obtained qualifies You to use an additional ten (10) build configurations on a single Server;</w:t>
      </w:r>
    </w:p>
    <w:p>
      <w:pPr>
        <w:pStyle w:val="BodyText"/>
      </w:pPr>
      <w:r>
        <w:t xml:space="preserve">iii) under an Enterprise Server License, with each License Key, run one (1) instance of a Server without any limitations on the number of build configurations and connect three (3) Free Build Agents to a single Server at no additional costs. You may not run more Servers under an Enterprise Server License than the number of Servers specified in Your Confirmation. Each Enterprise Server License or its renewal is purchased with the twelve (12) months Maintenance Period (unless the Confirmation states longer) during which You can receive updates, upgrades, and support to the TeamCity Server; and</w:t>
      </w:r>
    </w:p>
    <w:p>
      <w:pPr>
        <w:pStyle w:val="BodyText"/>
      </w:pPr>
      <w:r>
        <w:t xml:space="preserve">iv) create and use an unlimited number of User accounts on each Server and allow these Users to use TeamCity.</w:t>
      </w:r>
    </w:p>
    <w:p>
      <w:pPr>
        <w:pStyle w:val="BodyText"/>
      </w:pPr>
      <w:r>
        <w:t xml:space="preserve">You may be eligible for an evaluation license (“</w:t>
      </w:r>
      <w:r>
        <w:rPr>
          <w:b/>
        </w:rPr>
        <w:t xml:space="preserve">Trial License</w:t>
      </w:r>
      <w:r>
        <w:t xml:space="preserve">”), as described in the Documentation or on the JetBrains Website. The Trial License is free of charge and must be used only to assess whether TeamCity suits Your needs. You are eligible for one (1) Trial License. When the Trial License ends, You will have the option to continue with a free license, a paid license, or stop using TeamCity.</w:t>
      </w:r>
    </w:p>
    <w:p>
      <w:pPr>
        <w:pStyle w:val="Heading3"/>
      </w:pPr>
      <w:bookmarkStart w:id="31" w:name="b-paid-build-agent-license"/>
      <w:bookmarkEnd w:id="31"/>
      <w:r>
        <w:t xml:space="preserve">b) Paid Build Agent License</w:t>
      </w:r>
    </w:p>
    <w:p>
      <w:pPr>
        <w:pStyle w:val="FirstParagraph"/>
      </w:pPr>
      <w:r>
        <w:t xml:space="preserve">i)</w:t>
      </w:r>
      <w:r>
        <w:t xml:space="preserve"> </w:t>
      </w:r>
      <w:r>
        <w:rPr>
          <w:i/>
        </w:rPr>
        <w:t xml:space="preserve">Paid Build Agents</w:t>
      </w:r>
      <w:r>
        <w:t xml:space="preserve"> </w:t>
      </w:r>
      <w:r>
        <w:rPr>
          <w:i/>
        </w:rPr>
        <w:t xml:space="preserve">License</w:t>
      </w:r>
      <w:r>
        <w:t xml:space="preserve"> </w:t>
      </w:r>
      <w:r>
        <w:t xml:space="preserve">– When You purchase a Build Agent License, We grant You a limited, worldwide, non-exclusive, perpetual, non-transferable license to use the respective Paid Build Agent with the TeamCity Server version released during the Build Agent Maintenance Period or earlier.</w:t>
      </w:r>
    </w:p>
    <w:p>
      <w:pPr>
        <w:pStyle w:val="BodyText"/>
      </w:pPr>
      <w:r>
        <w:t xml:space="preserve">Each Paid Build Agent License or its renewal is purchased with a Maintenance Period of twelve (12) months (unless the Confirmation states longer) during which You can receive updates and upgrades of the Build Agent.</w:t>
      </w:r>
    </w:p>
    <w:p>
      <w:pPr>
        <w:pStyle w:val="BodyText"/>
      </w:pPr>
      <w:r>
        <w:t xml:space="preserve">Build Agent cannot be used with the TeamCity Server version released after the expiry of the respective Build Agent Maintenance Period and with newer updates and upgrades.</w:t>
      </w:r>
    </w:p>
    <w:p>
      <w:pPr>
        <w:pStyle w:val="BodyText"/>
      </w:pPr>
      <w:r>
        <w:t xml:space="preserve">You can prolong the Maintenance Period of each Paid Build Agent by purchasing a renewal of the Build Agent License.</w:t>
      </w:r>
    </w:p>
    <w:p>
      <w:pPr>
        <w:pStyle w:val="BodyText"/>
      </w:pPr>
      <w:r>
        <w:rPr>
          <w:b/>
        </w:rPr>
        <w:t xml:space="preserve">c) Open-Source Project License</w:t>
      </w:r>
    </w:p>
    <w:p>
      <w:pPr>
        <w:pStyle w:val="BodyText"/>
      </w:pPr>
      <w:r>
        <w:t xml:space="preserve">If You are provided with an Enterprise Server license for the development of non-commercial, open-source projects (“</w:t>
      </w:r>
      <w:r>
        <w:rPr>
          <w:b/>
        </w:rPr>
        <w:t xml:space="preserve">Open-Source Project License</w:t>
      </w:r>
      <w:r>
        <w:t xml:space="preserve">”), the license restriction on the number of Build Agents set out in Section 3 a) does not apply (meaning You can use TeamCity for an unlimited number Build Agents), but the license is time limited (not perpetual) for a period of one (1) year.</w:t>
      </w:r>
    </w:p>
    <w:p>
      <w:pPr>
        <w:pStyle w:val="BodyText"/>
      </w:pPr>
      <w:r>
        <w:t xml:space="preserve">You may ask for renewal of the Open-Source Project License for another one (1) year period free of charge by submitting to Us a written request thirty (30) days prior to the expiry date of the license if You meet the then-current criteria applicable for such an Open-Source Project License.</w:t>
      </w:r>
    </w:p>
    <w:p>
      <w:pPr>
        <w:pStyle w:val="BodyText"/>
      </w:pPr>
      <w:r>
        <w:t xml:space="preserve">Commercial use of TeamCity under this license is expressly prohibited. Under an Open-Source Project License, TeamCity can be used only for the development of non-commercial, open-source projects that meet the Open Source Definition at</w:t>
      </w:r>
      <w:r>
        <w:t xml:space="preserve"> </w:t>
      </w:r>
      <w:hyperlink r:id="rId32">
        <w:r>
          <w:rPr>
            <w:rStyle w:val="Hyperlink"/>
          </w:rPr>
          <w:t xml:space="preserve">https://www.opensource.org/docs/osd</w:t>
        </w:r>
      </w:hyperlink>
      <w:r>
        <w:t xml:space="preserve">. The Open-Source Project License gives You access to all generally available TeamCity updates, upgrades, and support.</w:t>
      </w:r>
    </w:p>
    <w:p>
      <w:pPr>
        <w:pStyle w:val="Heading3"/>
      </w:pPr>
      <w:bookmarkStart w:id="33" w:name="d-your-responsibilities"/>
      <w:bookmarkEnd w:id="33"/>
      <w:r>
        <w:t xml:space="preserve">d) Your responsibilities</w:t>
      </w:r>
    </w:p>
    <w:p>
      <w:pPr>
        <w:pStyle w:val="FirstParagraph"/>
      </w:pPr>
      <w:r>
        <w:t xml:space="preserve">You are responsible for:</w:t>
      </w:r>
    </w:p>
    <w:p>
      <w:pPr>
        <w:pStyle w:val="BodyText"/>
      </w:pPr>
      <w:r>
        <w:t xml:space="preserve">i)</w:t>
      </w:r>
      <w:r>
        <w:t xml:space="preserve"> </w:t>
      </w:r>
      <w:r>
        <w:rPr>
          <w:i/>
        </w:rPr>
        <w:t xml:space="preserve">Users</w:t>
      </w:r>
      <w:r>
        <w:t xml:space="preserve"> </w:t>
      </w:r>
      <w:r>
        <w:t xml:space="preserve">– making sure that your Users do not breach this Agreement and that their use of TeamCity is compliant herewith. If You become aware that a User is breaching this Agreement, You must immediately revoke that User’s right to use Your TeamCity instance;</w:t>
      </w:r>
    </w:p>
    <w:p>
      <w:pPr>
        <w:pStyle w:val="BodyText"/>
      </w:pPr>
      <w:r>
        <w:t xml:space="preserve">ii)</w:t>
      </w:r>
      <w:r>
        <w:t xml:space="preserve"> </w:t>
      </w:r>
      <w:r>
        <w:rPr>
          <w:i/>
        </w:rPr>
        <w:t xml:space="preserve">Permitted use</w:t>
      </w:r>
      <w:r>
        <w:t xml:space="preserve"> </w:t>
      </w:r>
      <w:r>
        <w:t xml:space="preserve">– configuring and using TeamCity according to this Agreement and the Documentation;</w:t>
      </w:r>
    </w:p>
    <w:p>
      <w:pPr>
        <w:pStyle w:val="BodyText"/>
      </w:pPr>
      <w:r>
        <w:t xml:space="preserve">iii)</w:t>
      </w:r>
      <w:r>
        <w:t xml:space="preserve"> </w:t>
      </w:r>
      <w:r>
        <w:rPr>
          <w:i/>
        </w:rPr>
        <w:t xml:space="preserve">Your account</w:t>
      </w:r>
      <w:r>
        <w:t xml:space="preserve"> </w:t>
      </w:r>
      <w:r>
        <w:t xml:space="preserve">– registering to use TeamCity in your JetBrains Account or on the JetBrains Website, if applicable, and providing JetBrains with a verifiable legal name by which to identify You, as well as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having any hardware and software needed to run TeamCity,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 or in written support instructions; and</w:t>
      </w:r>
    </w:p>
    <w:p>
      <w:pPr>
        <w:pStyle w:val="BodyText"/>
      </w:pPr>
      <w:r>
        <w:t xml:space="preserve">vii)</w:t>
      </w:r>
      <w:r>
        <w:t xml:space="preserve"> </w:t>
      </w:r>
      <w:r>
        <w:rPr>
          <w:i/>
        </w:rPr>
        <w:t xml:space="preserve">Compliance with laws</w:t>
      </w:r>
      <w:r>
        <w:t xml:space="preserve"> </w:t>
      </w:r>
      <w:r>
        <w:t xml:space="preserve">– ensuring that You and Your Users use TeamCity according to all applicable laws and governmental regulations.</w:t>
      </w:r>
    </w:p>
    <w:p>
      <w:pPr>
        <w:pStyle w:val="Heading3"/>
      </w:pPr>
      <w:bookmarkStart w:id="34" w:name="e-restrictions"/>
      <w:bookmarkEnd w:id="34"/>
      <w:r>
        <w:t xml:space="preserve">e)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TeamCity or try to derive the source code of TeamCity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TeamCity, unless We give You express permission;</w:t>
      </w:r>
    </w:p>
    <w:p>
      <w:pPr>
        <w:pStyle w:val="BodyText"/>
      </w:pPr>
      <w:r>
        <w:t xml:space="preserve">iii)</w:t>
      </w:r>
      <w:r>
        <w:t xml:space="preserve"> </w:t>
      </w:r>
      <w:r>
        <w:rPr>
          <w:i/>
        </w:rPr>
        <w:t xml:space="preserve">Cheat</w:t>
      </w:r>
      <w:r>
        <w:t xml:space="preserve"> </w:t>
      </w:r>
      <w:r>
        <w:t xml:space="preserve">– use, or try to use TeamCity in a way that avoids incurring fees or exceeding the limits for Your license, including, but not limited to, exceeding the number of Build Agents specified in Confirmations(s), the number of build configurations, using the same License Key for running multiple Servers under the same Enterprise Server License or tampering with User records;</w:t>
      </w:r>
    </w:p>
    <w:p>
      <w:pPr>
        <w:pStyle w:val="BodyText"/>
      </w:pPr>
      <w:r>
        <w:t xml:space="preserve">iv)</w:t>
      </w:r>
      <w:r>
        <w:t xml:space="preserve"> </w:t>
      </w:r>
      <w:r>
        <w:rPr>
          <w:i/>
        </w:rPr>
        <w:t xml:space="preserve">Hack</w:t>
      </w:r>
      <w:r>
        <w:t xml:space="preserve"> </w:t>
      </w:r>
      <w:r>
        <w:t xml:space="preserve">– utilize any procedures or tools to bypass TeamCity security, or utilize or allow TeamCity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TeamCity;</w:t>
      </w:r>
    </w:p>
    <w:p>
      <w:pPr>
        <w:pStyle w:val="BodyText"/>
      </w:pPr>
      <w:r>
        <w:t xml:space="preserve">vi)</w:t>
      </w:r>
      <w:r>
        <w:t xml:space="preserve"> </w:t>
      </w:r>
      <w:r>
        <w:rPr>
          <w:i/>
        </w:rPr>
        <w:t xml:space="preserve">Resell or distribute</w:t>
      </w:r>
      <w:r>
        <w:t xml:space="preserve"> </w:t>
      </w:r>
      <w:r>
        <w:t xml:space="preserve">– resell or otherwise provide TeamCity or access to TeamCity to any third party, except if We give You express permission; and</w:t>
      </w:r>
    </w:p>
    <w:p>
      <w:pPr>
        <w:pStyle w:val="BodyText"/>
      </w:pPr>
      <w:r>
        <w:t xml:space="preserve">vii)</w:t>
      </w:r>
      <w:r>
        <w:t xml:space="preserve"> </w:t>
      </w:r>
      <w:r>
        <w:rPr>
          <w:i/>
        </w:rPr>
        <w:t xml:space="preserve">Engage in high risk activities</w:t>
      </w:r>
      <w:r>
        <w:t xml:space="preserve"> </w:t>
      </w:r>
      <w:r>
        <w:t xml:space="preserve">– use or permit, enable, or facilitate the use of TeamCity for high-risk activities (for example, where TeamCity’s use or failure would reasonably be expected to lead to death, personal injury, or environmental damage, such as the creation, manufacture, or operation of nuclear facilities, air traffic control systems, life support systems, or weaponry).</w:t>
      </w:r>
    </w:p>
    <w:p>
      <w:pPr>
        <w:pStyle w:val="Heading2"/>
      </w:pPr>
      <w:bookmarkStart w:id="35" w:name="intellectual-property-rights-and-ownership"/>
      <w:bookmarkEnd w:id="35"/>
      <w:r>
        <w:t xml:space="preserve">4. Intellectual Property Rights and Ownership</w:t>
      </w:r>
    </w:p>
    <w:p>
      <w:pPr>
        <w:pStyle w:val="Heading3"/>
      </w:pPr>
      <w:bookmarkStart w:id="36" w:name="a-we-own-teamcity"/>
      <w:bookmarkEnd w:id="36"/>
      <w:r>
        <w:t xml:space="preserve">a) We own TeamCity</w:t>
      </w:r>
    </w:p>
    <w:p>
      <w:pPr>
        <w:pStyle w:val="FirstParagraph"/>
      </w:pPr>
      <w:r>
        <w:t xml:space="preserve">We own, or have the right to use, all the proprietary and intellectual property rights to TeamCity. This includes all TeamCity-related trade secrets, copyrights, trademarks, service marks, patents, and other registered or unregistered intellectual property. These are Our rights (these</w:t>
      </w:r>
      <w:r>
        <w:t xml:space="preserve"> </w:t>
      </w:r>
      <w:r>
        <w:t xml:space="preserve">‘</w:t>
      </w:r>
      <w:r>
        <w:t xml:space="preserve">rights are reserved</w:t>
      </w:r>
      <w:r>
        <w:t xml:space="preserve">’</w:t>
      </w:r>
      <w:r>
        <w:t xml:space="preserve">). The only intellectual property rights that You have in relation to TeamCity are those that are necessary in order for You and Your Users to access and use TeamCity in accordance with this Agreement and the Documentation.</w:t>
      </w:r>
    </w:p>
    <w:p>
      <w:pPr>
        <w:pStyle w:val="Heading3"/>
      </w:pPr>
      <w:bookmarkStart w:id="37" w:name="b-you-own-your-data"/>
      <w:bookmarkEnd w:id="37"/>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8" w:name="c-feedback"/>
      <w:bookmarkEnd w:id="38"/>
      <w:r>
        <w:t xml:space="preserve">c) Feedback</w:t>
      </w:r>
    </w:p>
    <w:p>
      <w:pPr>
        <w:pStyle w:val="FirstParagraph"/>
      </w:pPr>
      <w:r>
        <w:t xml:space="preserve">You give Us the right to use, change (‘modify’), commercialize, and incorporate into TeamCity any of Your ideas, suggestions, recommendations, proposals, or other feedback relating to TeamCity.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9" w:name="d-third-party-software"/>
      <w:bookmarkEnd w:id="39"/>
      <w:r>
        <w:t xml:space="preserve">d) Third-Party Software</w:t>
      </w:r>
    </w:p>
    <w:p>
      <w:pPr>
        <w:pStyle w:val="FirstParagraph"/>
      </w:pPr>
      <w:r>
        <w:t xml:space="preserve">You understand that TeamCity integrates Third-Party Software and that by using TeamCity You might be using Third-Party Software. This Third-Party Software is provided to You under the terms and conditions of the respective Third-Party Software and You need to comply with those terms and conditions, which are available here:</w:t>
      </w:r>
      <w:r>
        <w:t xml:space="preserve"> </w:t>
      </w:r>
      <w:hyperlink r:id="rId40">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Heading2"/>
      </w:pPr>
      <w:bookmarkStart w:id="41" w:name="access-and-your-data"/>
      <w:bookmarkEnd w:id="41"/>
      <w:r>
        <w:t xml:space="preserve">5. Access and Your Data</w:t>
      </w:r>
    </w:p>
    <w:p>
      <w:pPr>
        <w:pStyle w:val="FirstParagraph"/>
      </w:pPr>
      <w:r>
        <w:t xml:space="preserve">If You use TeamCity, We do not see or have access to Your Data. Depending on the nature of Your Data and the specific TeamCity settings that You are using, the Data may be accessed by and visible to other Users. It is Your responsibility to select and set the appropriate level of access to Your Data, as described in the Documentation.</w:t>
      </w:r>
    </w:p>
    <w:p>
      <w:pPr>
        <w:pStyle w:val="Heading2"/>
      </w:pPr>
      <w:bookmarkStart w:id="42" w:name="fees-and-payments"/>
      <w:bookmarkEnd w:id="42"/>
      <w:r>
        <w:t xml:space="preserve">6. Fees and Payments</w:t>
      </w:r>
    </w:p>
    <w:p>
      <w:pPr>
        <w:pStyle w:val="Heading3"/>
      </w:pPr>
      <w:bookmarkStart w:id="43" w:name="a-license-fees"/>
      <w:bookmarkEnd w:id="43"/>
      <w:r>
        <w:t xml:space="preserve">a) License fees</w:t>
      </w:r>
    </w:p>
    <w:p>
      <w:pPr>
        <w:pStyle w:val="FirstParagraph"/>
      </w:pPr>
      <w:r>
        <w:t xml:space="preserve">If You purchase either the Enterprise Server License or the Build Agent License or both, You agree to pay the applicable fees based on the pricing described on the JetBrains Website and in this Agreement, and We will charge You in accordance with this Section.</w:t>
      </w:r>
    </w:p>
    <w:p>
      <w:pPr>
        <w:pStyle w:val="Heading3"/>
      </w:pPr>
      <w:bookmarkStart w:id="44" w:name="b-payments"/>
      <w:bookmarkEnd w:id="44"/>
      <w:r>
        <w:t xml:space="preserve">b) Payments</w:t>
      </w:r>
    </w:p>
    <w:p>
      <w:pPr>
        <w:pStyle w:val="FirstParagraph"/>
      </w:pPr>
      <w:r>
        <w:t xml:space="preserve">i)</w:t>
      </w:r>
      <w:r>
        <w:t xml:space="preserve"> </w:t>
      </w:r>
      <w:r>
        <w:rPr>
          <w:i/>
        </w:rPr>
        <w:t xml:space="preserve">Payment and tax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45">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46" w:name="c-resolution-of-late-payments"/>
      <w:bookmarkEnd w:id="46"/>
      <w:r>
        <w:t xml:space="preserve">c) Resolution of late payments</w:t>
      </w:r>
    </w:p>
    <w:p>
      <w:pPr>
        <w:pStyle w:val="FirstParagraph"/>
      </w:pPr>
      <w:r>
        <w:t xml:space="preserve">To continue using TeamCity without interruption, You must make sure that You pay all the relevant fees on time. If You do not, We can:</w:t>
      </w:r>
    </w:p>
    <w:p>
      <w:pPr>
        <w:pStyle w:val="BodyText"/>
      </w:pPr>
      <w:r>
        <w:t xml:space="preserve">i) limit Your Users’ access to TeamCity or any of its features; or</w:t>
      </w:r>
    </w:p>
    <w:p>
      <w:pPr>
        <w:pStyle w:val="BodyText"/>
      </w:pPr>
      <w:r>
        <w:t xml:space="preserve">ii) suspend Your access to TeamCity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sections).</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3"/>
      </w:pPr>
      <w:bookmarkStart w:id="47" w:name="d-purchasing-directly-or-through-authorized-resellers-and-distributors"/>
      <w:bookmarkEnd w:id="47"/>
      <w:r>
        <w:t xml:space="preserve">d) Purchasing directly or through authorized resellers and distributors</w:t>
      </w:r>
    </w:p>
    <w:p>
      <w:pPr>
        <w:pStyle w:val="FirstParagraph"/>
      </w:pPr>
      <w:r>
        <w:t xml:space="preserve">This Agreement applies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this Agreement.</w:t>
      </w:r>
    </w:p>
    <w:p>
      <w:pPr>
        <w:pStyle w:val="Heading2"/>
      </w:pPr>
      <w:bookmarkStart w:id="48" w:name="support"/>
      <w:bookmarkEnd w:id="48"/>
      <w:r>
        <w:t xml:space="preserve">7. Support</w:t>
      </w:r>
    </w:p>
    <w:p>
      <w:pPr>
        <w:pStyle w:val="FirstParagraph"/>
      </w:pPr>
      <w:r>
        <w:t xml:space="preserve">We provide support as outlined on the JetBrains Website (“</w:t>
      </w:r>
      <w:r>
        <w:rPr>
          <w:b/>
        </w:rPr>
        <w:t xml:space="preserve">Support</w:t>
      </w:r>
      <w:r>
        <w:t xml:space="preserve">”).</w:t>
      </w:r>
    </w:p>
    <w:p>
      <w:pPr>
        <w:pStyle w:val="BodyText"/>
      </w:pPr>
      <w:r>
        <w:t xml:space="preserve">We will provide the Support only to the extent required for You to use TeamCity in accordance with the Documentation.</w:t>
      </w:r>
    </w:p>
    <w:p>
      <w:pPr>
        <w:pStyle w:val="BodyText"/>
      </w:pPr>
      <w:r>
        <w:t xml:space="preserve">You can request Support by submitting a Support ticket. We will try to respond to Your request in a reasonable period of time.</w:t>
      </w:r>
    </w:p>
    <w:p>
      <w:pPr>
        <w:pStyle w:val="BodyText"/>
      </w:pPr>
      <w:r>
        <w:t xml:space="preserve">We can resolve a Support request by deciding at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the Data, You give Us the necessary rights to access, view, store, and analyze it in the context of providing You with Support.</w:t>
      </w:r>
    </w:p>
    <w:p>
      <w:pPr>
        <w:pStyle w:val="Heading2"/>
      </w:pPr>
      <w:bookmarkStart w:id="49" w:name="important-your-risk-and-our-disclaimers"/>
      <w:bookmarkEnd w:id="49"/>
      <w:r>
        <w:t xml:space="preserve">8. IMPORTANT – YOUR RISK AND OUR DISCLAIMERS</w:t>
      </w:r>
    </w:p>
    <w:p>
      <w:pPr>
        <w:pStyle w:val="FirstParagraph"/>
      </w:pPr>
      <w:r>
        <w:rPr>
          <w:b/>
        </w:rPr>
        <w:t xml:space="preserve">(RISK)</w:t>
      </w:r>
      <w:r>
        <w:t xml:space="preserve"> </w:t>
      </w:r>
      <w:r>
        <w:t xml:space="preserve">TEAMCITY AND ANY TEAMCITY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TEAMCITY AT YOUR OWN RISK.</w:t>
      </w:r>
    </w:p>
    <w:p>
      <w:pPr>
        <w:pStyle w:val="BodyText"/>
      </w:pPr>
      <w:r>
        <w:rPr>
          <w:b/>
        </w:rPr>
        <w:t xml:space="preserve">(WARRANTIES AND REPRESENTATIONS)</w:t>
      </w:r>
      <w:r>
        <w:t xml:space="preserve"> </w:t>
      </w:r>
      <w:r>
        <w:t xml:space="preserve">EXCEPT AS EXPRESSLY SET OUT IN THIS AGREEMENT, WE MAKE NO REPRESENTATIONS AND GIVE NO WARRANTIES IN RELATION TO TEAMCITY – EXPRESS, IMPLIED, STATUTORY, OR OTHERWISE. THIS INCLUDES WARRANTIES THAT TEAMICITY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TEAMCITY. YOU ALSO AGREE THAT IT IS YOUR RESPONSIBILITY TO CONFIGURE TEAMCITY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TEAMCITY.</w:t>
      </w:r>
    </w:p>
    <w:p>
      <w:pPr>
        <w:pStyle w:val="Heading2"/>
      </w:pPr>
      <w:bookmarkStart w:id="50" w:name="important-limitation-of-our-liability"/>
      <w:bookmarkEnd w:id="50"/>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rPr>
          <w:b/>
        </w:rPr>
        <w:t xml:space="preserve">a)</w:t>
      </w:r>
      <w:r>
        <w:t xml:space="preserve"> </w:t>
      </w:r>
      <w:r>
        <w:t xml:space="preserve">YOUR, OR YOUR USERS’, INABILITY TO USE TEAMCITY, INCLUDING AS A RESULT OF A SUSPENDED LICENSE, OR THE CANCELLATION OF YOUR LICENSE OR THIS AGREEMENT;</w:t>
      </w:r>
    </w:p>
    <w:p>
      <w:pPr>
        <w:pStyle w:val="BodyText"/>
      </w:pPr>
      <w:r>
        <w:rPr>
          <w:b/>
        </w:rPr>
        <w:t xml:space="preserve">b)</w:t>
      </w:r>
      <w:r>
        <w:t xml:space="preserve"> </w:t>
      </w:r>
      <w:r>
        <w:t xml:space="preserve">OUR DECISION TO NO LONGER PROVIDE TEAMCITY FOR BUSINESS, ECONOMIC, LEGAL, OR REGULATORY REASONS;</w:t>
      </w:r>
    </w:p>
    <w:p>
      <w:pPr>
        <w:pStyle w:val="BodyText"/>
      </w:pPr>
      <w:r>
        <w:rPr>
          <w:b/>
        </w:rPr>
        <w:t xml:space="preserve">c)</w:t>
      </w:r>
      <w:r>
        <w:t xml:space="preserve"> </w:t>
      </w:r>
      <w:r>
        <w:t xml:space="preserve">YOUR HAVING MADE TEAMCITY AVAILABLE TO YOUR USERS;</w:t>
      </w:r>
    </w:p>
    <w:p>
      <w:pPr>
        <w:pStyle w:val="BodyText"/>
      </w:pPr>
      <w:r>
        <w:rPr>
          <w:b/>
        </w:rPr>
        <w:t xml:space="preserve">d)</w:t>
      </w:r>
      <w:r>
        <w:t xml:space="preserve"> </w:t>
      </w:r>
      <w:r>
        <w:t xml:space="preserve">ANY FAILURE TO PROVIDE SUPPORT;</w:t>
      </w:r>
    </w:p>
    <w:p>
      <w:pPr>
        <w:pStyle w:val="BodyText"/>
      </w:pPr>
      <w:r>
        <w:rPr>
          <w:b/>
        </w:rPr>
        <w:t xml:space="preserve">e)</w:t>
      </w:r>
      <w:r>
        <w:t xml:space="preserve"> </w:t>
      </w:r>
      <w:r>
        <w:t xml:space="preserve">YOUR USE OF TEAMCITY BEING CONTRARY TO OR INCONSISTENT WITH THE DOCUMENTATION;</w:t>
      </w:r>
    </w:p>
    <w:p>
      <w:pPr>
        <w:pStyle w:val="BodyText"/>
      </w:pPr>
      <w:r>
        <w:rPr>
          <w:b/>
        </w:rPr>
        <w:t xml:space="preserve">f)</w:t>
      </w:r>
      <w:r>
        <w:t xml:space="preserve"> </w:t>
      </w:r>
      <w:r>
        <w:t xml:space="preserve">THE COST OF PROVIDING A SUBSTITUTE FOR TEAMCITY;</w:t>
      </w:r>
    </w:p>
    <w:p>
      <w:pPr>
        <w:pStyle w:val="BodyText"/>
      </w:pPr>
      <w:r>
        <w:rPr>
          <w:b/>
        </w:rPr>
        <w:t xml:space="preserve">g)</w:t>
      </w:r>
      <w:r>
        <w:t xml:space="preserve"> </w:t>
      </w:r>
      <w:r>
        <w:t xml:space="preserve">ANY INVESTMENTS, EXPENSES, OR COMMITMENTS THAT YOU OR A USER TAKE ON RELATING TO THIS AGREEMENT OR YOUR ACCESS TO OR USE OF TEAMCITY; OR</w:t>
      </w:r>
    </w:p>
    <w:p>
      <w:pPr>
        <w:pStyle w:val="BodyText"/>
      </w:pPr>
      <w:r>
        <w:rPr>
          <w:b/>
        </w:rPr>
        <w:t xml:space="preserve">h)</w:t>
      </w:r>
      <w:r>
        <w:t xml:space="preserve"> </w:t>
      </w:r>
      <w:r>
        <w:t xml:space="preserve">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TEAMCITY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1" w:name="temporary-suspension"/>
      <w:bookmarkEnd w:id="51"/>
      <w:r>
        <w:t xml:space="preserve">10. Temporary Suspension</w:t>
      </w:r>
    </w:p>
    <w:p>
      <w:pPr>
        <w:pStyle w:val="FirstParagraph"/>
      </w:pPr>
      <w:r>
        <w:t xml:space="preserve">We can immediately suspend Your TeamCity if We have a good reason to (‘reasonably’) believe that:</w:t>
      </w:r>
    </w:p>
    <w:p>
      <w:pPr>
        <w:pStyle w:val="BodyText"/>
      </w:pPr>
      <w:r>
        <w:t xml:space="preserve">i)</w:t>
      </w:r>
      <w:r>
        <w:t xml:space="preserve"> </w:t>
      </w:r>
      <w:r>
        <w:rPr>
          <w:i/>
        </w:rPr>
        <w:t xml:space="preserve">Failure to pay</w:t>
      </w:r>
      <w:r>
        <w:t xml:space="preserve"> </w:t>
      </w:r>
      <w:r>
        <w:t xml:space="preserve">– You have not complied with the payment obligations set out in this Agreement;</w:t>
      </w:r>
    </w:p>
    <w:p>
      <w:pPr>
        <w:pStyle w:val="BodyText"/>
      </w:pPr>
      <w:r>
        <w:t xml:space="preserve">ii)</w:t>
      </w:r>
      <w:r>
        <w:t xml:space="preserve"> </w:t>
      </w:r>
      <w:r>
        <w:rPr>
          <w:i/>
        </w:rPr>
        <w:t xml:space="preserve">Threats</w:t>
      </w:r>
      <w:r>
        <w:t xml:space="preserve"> </w:t>
      </w:r>
      <w:r>
        <w:t xml:space="preserve">– Your or Your Users’ use of TeamCity might adversely impact or pose a security, privacy, or legal risk to TeamCity or any of its parts, Us, or another person (‘third party’);</w:t>
      </w:r>
    </w:p>
    <w:p>
      <w:pPr>
        <w:pStyle w:val="BodyText"/>
      </w:pPr>
      <w:r>
        <w:t xml:space="preserve">iii)</w:t>
      </w:r>
      <w:r>
        <w:t xml:space="preserve"> </w:t>
      </w:r>
      <w:r>
        <w:rPr>
          <w:i/>
        </w:rPr>
        <w:t xml:space="preserve">Financial distress</w:t>
      </w:r>
      <w:r>
        <w:t xml:space="preserve"> </w:t>
      </w:r>
      <w:r>
        <w:t xml:space="preserve">– 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Agreement</w:t>
      </w:r>
      <w:r>
        <w:t xml:space="preserve"> </w:t>
      </w:r>
      <w:r>
        <w:t xml:space="preserve">– You have breached this Agreement or Your use of TeamCity is in breach of applicable law.</w:t>
      </w:r>
    </w:p>
    <w:p>
      <w:pPr>
        <w:pStyle w:val="BodyText"/>
      </w:pPr>
      <w:r>
        <w:t xml:space="preserve">We will make a reasonable effort to let You know of a suspension. Suspensions are temporary, but if the reasons for suspension are not resolved, We can end this Agreement (see the</w:t>
      </w:r>
      <w:r>
        <w:t xml:space="preserve"> </w:t>
      </w:r>
      <w:r>
        <w:t xml:space="preserve">‘</w:t>
      </w:r>
      <w:r>
        <w:t xml:space="preserve">Term and Termination</w:t>
      </w:r>
      <w:r>
        <w:t xml:space="preserve">’</w:t>
      </w:r>
      <w:r>
        <w:t xml:space="preserve"> </w:t>
      </w:r>
      <w:r>
        <w:t xml:space="preserve">section).</w:t>
      </w:r>
    </w:p>
    <w:p>
      <w:pPr>
        <w:pStyle w:val="Heading2"/>
      </w:pPr>
      <w:bookmarkStart w:id="52" w:name="term-and-termination"/>
      <w:bookmarkEnd w:id="52"/>
      <w:r>
        <w:t xml:space="preserve">11. Term and Termination</w:t>
      </w:r>
    </w:p>
    <w:p>
      <w:pPr>
        <w:pStyle w:val="Heading3"/>
      </w:pPr>
      <w:bookmarkStart w:id="53" w:name="a-term"/>
      <w:bookmarkEnd w:id="53"/>
      <w:r>
        <w:t xml:space="preserve">a) Term</w:t>
      </w:r>
    </w:p>
    <w:p>
      <w:pPr>
        <w:pStyle w:val="FirstParagraph"/>
      </w:pPr>
      <w:r>
        <w:t xml:space="preserve">This Agreement starts (‘takes effect’) when You click the</w:t>
      </w:r>
      <w:r>
        <w:t xml:space="preserve"> </w:t>
      </w:r>
      <w:r>
        <w:rPr>
          <w:i/>
        </w:rPr>
        <w:t xml:space="preserve">I Accept</w:t>
      </w:r>
      <w:r>
        <w:t xml:space="preserve"> </w:t>
      </w:r>
      <w:r>
        <w:t xml:space="preserve">button or provide similar consent to (‘be bound by’) this Agreement. This Agreement continues until it is ended (‘terminated’) either by You or Us as described in this Agreement.</w:t>
      </w:r>
    </w:p>
    <w:p>
      <w:pPr>
        <w:pStyle w:val="Heading3"/>
      </w:pPr>
      <w:bookmarkStart w:id="54" w:name="b-termination-by-you"/>
      <w:bookmarkEnd w:id="54"/>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Maintenance Period after the date this Agreement ended.</w:t>
      </w:r>
    </w:p>
    <w:p>
      <w:pPr>
        <w:pStyle w:val="Heading3"/>
      </w:pPr>
      <w:bookmarkStart w:id="55" w:name="c-termination-by-us"/>
      <w:bookmarkEnd w:id="55"/>
      <w:r>
        <w:t xml:space="preserve">c) Termination by Us</w:t>
      </w:r>
    </w:p>
    <w:p>
      <w:pPr>
        <w:pStyle w:val="FirstParagraph"/>
      </w:pPr>
      <w:r>
        <w:t xml:space="preserve">We may terminate this Agreement and revoke Your license if:</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any fees in accordance with Section 6 of this Agreement;</w:t>
      </w:r>
    </w:p>
    <w:p>
      <w:pPr>
        <w:pStyle w:val="BodyText"/>
      </w:pPr>
      <w:r>
        <w:t xml:space="preserve">iii) We are required to do so by law (for example, where the provision of TeamCity to You is, or becomes, unlawful); or</w:t>
      </w:r>
    </w:p>
    <w:p>
      <w:pPr>
        <w:pStyle w:val="BodyText"/>
      </w:pPr>
      <w:r>
        <w:t xml:space="preserve">iv) We elect to discontinue providing TeamCity,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6" w:name="d-effect-of-termination"/>
      <w:bookmarkEnd w:id="56"/>
      <w:r>
        <w:t xml:space="preserve">d) Effect of termination</w:t>
      </w:r>
    </w:p>
    <w:p>
      <w:pPr>
        <w:pStyle w:val="FirstParagraph"/>
      </w:pPr>
      <w:r>
        <w:t xml:space="preserve">Upon the expiration or termination of this Agreement, Your license will be terminated but Sections 4(c), 4(d), 6, 8, 9, 12, 14, and 15 of this Agreement will remain in effect.</w:t>
      </w:r>
    </w:p>
    <w:p>
      <w:pPr>
        <w:pStyle w:val="BodyText"/>
      </w:pPr>
      <w:r>
        <w:t xml:space="preserve">You acknowledge that upon termination of Your right to use TeamCity for any reason, You must discontinue use of TeamCity, and delete all copies from Your and Your Users’ devices and that We may take actions so that TeamCity will no longer operate. However, if You terminate this Agreement for the reason specified in Section 11(b) or if We terminate this Agreement for the reason specified in Section 11(c)(iv), You retain the perpetual license obtained under this Agreement subject to Your compliance with Section 3.</w:t>
      </w:r>
    </w:p>
    <w:p>
      <w:pPr>
        <w:pStyle w:val="Heading2"/>
      </w:pPr>
      <w:bookmarkStart w:id="57" w:name="marketing"/>
      <w:bookmarkEnd w:id="57"/>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8" w:name="notices"/>
      <w:bookmarkEnd w:id="58"/>
      <w:r>
        <w:t xml:space="preserve">13. Notices</w:t>
      </w:r>
    </w:p>
    <w:p>
      <w:pPr>
        <w:pStyle w:val="Heading3"/>
      </w:pPr>
      <w:bookmarkStart w:id="59" w:name="a-notices-by-you"/>
      <w:bookmarkEnd w:id="59"/>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 legal@jetbrains.com. Any specified time period starts on the next business day after You send the email;</w:t>
      </w:r>
    </w:p>
    <w:p>
      <w:pPr>
        <w:pStyle w:val="BodyText"/>
      </w:pPr>
      <w:r>
        <w:t xml:space="preserve">ii) by courier delivery of a letter marked for the attention of the JetBrains Legal department at the physical address published on the JetBrains Website. Any specified time period starts five (5) business days from when You send the letter; and</w:t>
      </w:r>
    </w:p>
    <w:p>
      <w:pPr>
        <w:pStyle w:val="BodyText"/>
      </w:pPr>
      <w:r>
        <w:t xml:space="preserve">iii) by registered post, marked for the attention of the JetBrains Legal department at the address displayed on the JetBrains Website. Any time period starts ten (10) business days from when You send the letter.</w:t>
      </w:r>
    </w:p>
    <w:p>
      <w:pPr>
        <w:pStyle w:val="Heading3"/>
      </w:pPr>
      <w:bookmarkStart w:id="60" w:name="b-notices-by-us"/>
      <w:bookmarkEnd w:id="60"/>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 or</w:t>
      </w:r>
    </w:p>
    <w:p>
      <w:pPr>
        <w:pStyle w:val="BodyText"/>
      </w:pPr>
      <w:r>
        <w:t xml:space="preserve">ii) by sending an email to the email address that Your Confirmation was sent to. Any specified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1" w:name="export-control-laws"/>
      <w:bookmarkEnd w:id="61"/>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TeamCity, related services, and/or technical data is not:</w:t>
      </w:r>
    </w:p>
    <w:p>
      <w:pPr>
        <w:pStyle w:val="BodyText"/>
      </w:pPr>
      <w:r>
        <w:t xml:space="preserve">(i) accessed, downloaded, transferred, provided, exported, or re-exported directly or indirectly in violation of Export Control Laws; or</w:t>
      </w:r>
    </w:p>
    <w:p>
      <w:pPr>
        <w:pStyle w:val="BodyText"/>
      </w:pPr>
      <w:r>
        <w:t xml:space="preserve">(ii)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2">
        <w:r>
          <w:rPr>
            <w:rStyle w:val="Hyperlink"/>
          </w:rPr>
          <w:t xml:space="preserve">ethics@jetbrains.com</w:t>
        </w:r>
      </w:hyperlink>
      <w:r>
        <w:t xml:space="preserve">,</w:t>
      </w:r>
      <w:r>
        <w:t xml:space="preserve"> </w:t>
      </w:r>
      <w:hyperlink r:id="rId63">
        <w:r>
          <w:rPr>
            <w:rStyle w:val="Hyperlink"/>
          </w:rPr>
          <w:t xml:space="preserve">compliance@jetbrains.com</w:t>
        </w:r>
      </w:hyperlink>
      <w:r>
        <w:t xml:space="preserve">, or</w:t>
      </w:r>
      <w:r>
        <w:t xml:space="preserve"> </w:t>
      </w:r>
      <w:hyperlink r:id="rId64">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5" w:name="general-provisions"/>
      <w:bookmarkEnd w:id="65"/>
      <w:r>
        <w:t xml:space="preserve">15. General Provisions</w:t>
      </w:r>
    </w:p>
    <w:p>
      <w:pPr>
        <w:pStyle w:val="Heading3"/>
      </w:pPr>
      <w:bookmarkStart w:id="66" w:name="a-this-agreement-and-its-parties"/>
      <w:bookmarkEnd w:id="66"/>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7" w:name="b-personal-data"/>
      <w:bookmarkEnd w:id="67"/>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8">
        <w:r>
          <w:rPr>
            <w:rStyle w:val="Hyperlink"/>
          </w:rPr>
          <w:t xml:space="preserve">https://www.jetbrains.com/legal/dpa/</w:t>
        </w:r>
      </w:hyperlink>
      <w:r>
        <w:t xml:space="preserve">, which is an integral part of (‘incorporated into’) this Agreement. We may also process some of Your Personal Data in connection with this Agreement in our capacity as a data controller in accordance with our Privacy Notice at</w:t>
      </w:r>
      <w:r>
        <w:t xml:space="preserve"> </w:t>
      </w:r>
      <w:hyperlink r:id="rId69">
        <w:r>
          <w:rPr>
            <w:rStyle w:val="Hyperlink"/>
          </w:rPr>
          <w:t xml:space="preserve">https://www.jetbrains.com/legal/docs/privacy/privacy/</w:t>
        </w:r>
      </w:hyperlink>
      <w:r>
        <w:t xml:space="preserve">.</w:t>
      </w:r>
    </w:p>
    <w:p>
      <w:pPr>
        <w:pStyle w:val="Heading3"/>
      </w:pPr>
      <w:bookmarkStart w:id="70" w:name="c-governing-law-and-disputes"/>
      <w:bookmarkEnd w:id="70"/>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TeamCity provided under this Agreement) in the jurisdiction in which You have Your registered seat or principal place of business, and (ii) for injunctive remedies (or an equivalent type of urgent legal relief) in any jurisdiction.</w:t>
      </w:r>
    </w:p>
    <w:p>
      <w:pPr>
        <w:pStyle w:val="Heading3"/>
      </w:pPr>
      <w:bookmarkStart w:id="71" w:name="d-force-majeure"/>
      <w:bookmarkEnd w:id="71"/>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2" w:name="e-severability"/>
      <w:bookmarkEnd w:id="72"/>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3" w:name="f-interpretation"/>
      <w:bookmarkEnd w:id="73"/>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4" w:name="g-waiver"/>
      <w:bookmarkEnd w:id="74"/>
      <w:r>
        <w:t xml:space="preserve">g) Waiver</w:t>
      </w:r>
    </w:p>
    <w:p>
      <w:pPr>
        <w:pStyle w:val="FirstParagraph"/>
      </w:pPr>
      <w:r>
        <w:t xml:space="preserve">Any waiver of Our rights under this Agreement must be in writing and signed by Us.</w:t>
      </w:r>
    </w:p>
    <w:p>
      <w:pPr>
        <w:pStyle w:val="Heading3"/>
      </w:pPr>
      <w:bookmarkStart w:id="75" w:name="h-changes-to-the-agreement-and-policies"/>
      <w:bookmarkEnd w:id="75"/>
      <w:r>
        <w:t xml:space="preserve">h) Changes to the Agreement and policies</w:t>
      </w:r>
    </w:p>
    <w:p>
      <w:pPr>
        <w:pStyle w:val="FirstParagraph"/>
      </w:pPr>
      <w:r>
        <w:t xml:space="preserve">This Agreement can be updated from time to time, to reflect changes in TeamCity and how it is offered to You. If this happens, We will update this Agreement on the JetBrains Website and let You know by:</w:t>
      </w:r>
    </w:p>
    <w:p>
      <w:pPr>
        <w:pStyle w:val="BodyText"/>
      </w:pPr>
      <w:r>
        <w:t xml:space="preserve">(i) displaying the updated Agreement to You in TeamCity;</w:t>
      </w:r>
    </w:p>
    <w:p>
      <w:pPr>
        <w:pStyle w:val="BodyText"/>
      </w:pPr>
      <w:r>
        <w:t xml:space="preserve">(ii) displaying the updated Agreement to You in Your JetBrains Account; or</w:t>
      </w:r>
    </w:p>
    <w:p>
      <w:pPr>
        <w:pStyle w:val="BodyText"/>
      </w:pPr>
      <w:r>
        <w:t xml:space="preserve">(iii) sending the updated Agreement to the email address given in Your JetBrains Account.</w:t>
      </w:r>
    </w:p>
    <w:p>
      <w:pPr>
        <w:pStyle w:val="BodyText"/>
      </w:pPr>
      <w:r>
        <w:t xml:space="preserve">Any updated Agreement will start (‘come into effect’) on the date specified in the updated Agreement. By continuing to use TeamCity after thirty (30) days from the effective date, You agree to be bound by the modified Agreement.</w:t>
      </w:r>
    </w:p>
    <w:p>
      <w:pPr>
        <w:pStyle w:val="BodyText"/>
      </w:pPr>
      <w:r>
        <w:t xml:space="preserve">We respect that You might not agree to the updated Agreement. If that is the case, You can terminate Your license at any time up to thirty (30) days after the effective date of the updated Agreement. Termination according to this Section entitles You to a prorated refund of any unused pre-paid fees.</w:t>
      </w:r>
    </w:p>
    <w:p>
      <w:pPr>
        <w:pStyle w:val="Heading3"/>
      </w:pPr>
      <w:bookmarkStart w:id="76" w:name="i-relationship"/>
      <w:bookmarkEnd w:id="76"/>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7" w:name="j-contract-review"/>
      <w:bookmarkEnd w:id="77"/>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8" w:name="k-reservation-of-rights"/>
      <w:bookmarkEnd w:id="78"/>
      <w:r>
        <w:t xml:space="preserve">k) Reservation of rights</w:t>
      </w:r>
    </w:p>
    <w:p>
      <w:pPr>
        <w:pStyle w:val="FirstParagraph"/>
      </w:pPr>
      <w:r>
        <w:t xml:space="preserve">We reserve the right to alter TeamCity prices, features, specifications, capabilities, functions, terms of use, release dates, general availability, and other characteristics. We can also alter, limit, or cease to provide TeamCity support at any time.</w:t>
      </w:r>
    </w:p>
    <w:p>
      <w:pPr>
        <w:pStyle w:val="BodyText"/>
      </w:pPr>
      <w:r>
        <w:t xml:space="preserve">If you have any questions about this Agreement, please contact us at</w:t>
      </w:r>
      <w:r>
        <w:t xml:space="preserve"> </w:t>
      </w:r>
      <w:hyperlink r:id="rId7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85cf7b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2" Target="http://www.opensource.org/docs/osd" TargetMode="External" /><Relationship Type="http://schemas.openxmlformats.org/officeDocument/2006/relationships/hyperlink" Id="rId27" Target="https://account.jetbrains.com"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69"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8"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28" Target="https://www.jetbrains.com/teamcity/"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64" Target="mailto:legal@jetbrains.com" TargetMode="External" /><Relationship Type="http://schemas.openxmlformats.org/officeDocument/2006/relationships/hyperlink" Id="rId79"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32" Target="http://www.opensource.org/docs/osd" TargetMode="External" /><Relationship Type="http://schemas.openxmlformats.org/officeDocument/2006/relationships/hyperlink" Id="rId27" Target="https://account.jetbrains.com"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69"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8"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28" Target="https://www.jetbrains.com/teamcity/"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64" Target="mailto:legal@jetbrains.com" TargetMode="External" /><Relationship Type="http://schemas.openxmlformats.org/officeDocument/2006/relationships/hyperlink" Id="rId79"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2026-01-06T12:39:05Z</dcterms:created>
  <dcterms:modified xsi:type="dcterms:W3CDTF">2026-01-06T12:39:05Z</dcterms:modified>
</cp:coreProperties>
</file>