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team-tools-acceptable-use-policy"/>
      <w:bookmarkEnd w:id="21"/>
      <w:r>
        <w:t xml:space="preserve">JetBrains Team Tools Acceptable Use Policy</w:t>
      </w:r>
    </w:p>
    <w:p>
      <w:pPr>
        <w:pStyle w:val="FirstParagraph"/>
      </w:pPr>
      <w:r>
        <w:rPr>
          <w:b/>
        </w:rPr>
        <w:t xml:space="preserve">Version 1.0, effective as of December 9, 2020</w:t>
      </w:r>
    </w:p>
    <w:p>
      <w:pPr>
        <w:pStyle w:val="BodyText"/>
      </w:pPr>
      <w:r>
        <w:t xml:space="preserve">We hope You are enjoying Your JetBrains Team Tool product!</w:t>
      </w:r>
    </w:p>
    <w:p>
      <w:pPr>
        <w:pStyle w:val="BodyText"/>
      </w:pPr>
      <w:r>
        <w:t xml:space="preserve">In order to keep Space, Hub, YouTrack, Datalore, TeamCity, and Upsource (“</w:t>
      </w:r>
      <w:r>
        <w:rPr>
          <w:b/>
        </w:rPr>
        <w:t xml:space="preserve">Products</w:t>
      </w:r>
      <w:r>
        <w:t xml:space="preserve">”) running smoothly and securely, JetBrains s.r.o (“</w:t>
      </w:r>
      <w:r>
        <w:rPr>
          <w:b/>
        </w:rPr>
        <w:t xml:space="preserve">JetBrains</w:t>
      </w:r>
      <w:r>
        <w:t xml:space="preserve">”, “</w:t>
      </w:r>
      <w:r>
        <w:rPr>
          <w:b/>
        </w:rPr>
        <w:t xml:space="preserve">We</w:t>
      </w:r>
      <w:r>
        <w:t xml:space="preserve">”) needs to make sure that these Products are used fairly and are not misused by You (“</w:t>
      </w:r>
      <w:r>
        <w:rPr>
          <w:b/>
        </w:rPr>
        <w:t xml:space="preserve">User</w:t>
      </w:r>
      <w:r>
        <w:t xml:space="preserve">”, “</w:t>
      </w:r>
      <w:r>
        <w:rPr>
          <w:b/>
        </w:rPr>
        <w:t xml:space="preserve">You</w:t>
      </w:r>
      <w:r>
        <w:t xml:space="preserve">”). In addition to complying with the relevant Product terms and conditions, this policy explains; what we consider unfair and unacceptable use of a Product; what we consider inappropriate content; and how We can exercise our rights.</w:t>
      </w:r>
    </w:p>
    <w:p>
      <w:pPr>
        <w:pStyle w:val="BodyText"/>
      </w:pPr>
      <w:r>
        <w:t xml:space="preserve">You must not use a Product in a way that is unfair or unacceptable, or that involves inappropriate content.</w:t>
      </w:r>
    </w:p>
    <w:p>
      <w:pPr>
        <w:pStyle w:val="Heading2"/>
      </w:pPr>
      <w:bookmarkStart w:id="22" w:name="unfair-use"/>
      <w:bookmarkEnd w:id="22"/>
      <w:r>
        <w:t xml:space="preserve">1. Unfair Use</w:t>
      </w:r>
    </w:p>
    <w:p>
      <w:pPr>
        <w:pStyle w:val="FirstParagraph"/>
      </w:pPr>
      <w:r>
        <w:t xml:space="preserve">Unfair use of a Product includes (‘including, but not limited to’):</w:t>
      </w:r>
    </w:p>
    <w:p>
      <w:pPr>
        <w:pStyle w:val="BodyText"/>
      </w:pPr>
      <w:r>
        <w:rPr>
          <w:b/>
        </w:rPr>
        <w:t xml:space="preserve">(a)</w:t>
      </w:r>
      <w:r>
        <w:t xml:space="preserve"> </w:t>
      </w:r>
      <w:r>
        <w:t xml:space="preserve">Compromising the integrity, performance, or security of a Product, our systems, or infrastructure in any way. This includes uploading or transmitting any data that contains or redirects to a harmful component or technology, such as a virus, trojan, or anything similar, that accesses, downloads, impedes, or otherwise interacts with the Product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We expect you to use commercially reasonable efforts to prevent unauthorized access to the Product and keep passwords and other authentication credentials secure.</w:t>
      </w:r>
    </w:p>
    <w:p>
      <w:pPr>
        <w:pStyle w:val="BodyText"/>
      </w:pPr>
      <w:r>
        <w:rPr>
          <w:b/>
        </w:rPr>
        <w:t xml:space="preserve">(c)</w:t>
      </w:r>
      <w:r>
        <w:t xml:space="preserve"> </w:t>
      </w:r>
      <w:r>
        <w:t xml:space="preserve">Imposing an unreasonable load on our infrastructure by exceeding the parameters described in the product documentation, using an unreasonable amount of resources, or using automated systems in an unreasonable way. This includes Bitcoin mining and other automated processes relating to cryptocurrency.</w:t>
      </w:r>
    </w:p>
    <w:p>
      <w:pPr>
        <w:pStyle w:val="BodyText"/>
      </w:pPr>
      <w:r>
        <w:rPr>
          <w:b/>
        </w:rPr>
        <w:t xml:space="preserve">(d)</w:t>
      </w:r>
      <w:r>
        <w:t xml:space="preserve"> </w:t>
      </w:r>
      <w:r>
        <w:t xml:space="preserve">Intercepting any transmission to or from a Product or network server.</w:t>
      </w:r>
    </w:p>
    <w:p>
      <w:pPr>
        <w:pStyle w:val="BodyText"/>
      </w:pPr>
      <w:r>
        <w:rPr>
          <w:b/>
        </w:rPr>
        <w:t xml:space="preserve">(e)</w:t>
      </w:r>
      <w:r>
        <w:t xml:space="preserve"> </w:t>
      </w:r>
      <w:r>
        <w:t xml:space="preserve">Uploading or distributing data that You do not own or have permission to use.</w:t>
      </w:r>
    </w:p>
    <w:p>
      <w:pPr>
        <w:pStyle w:val="BodyText"/>
      </w:pPr>
      <w:r>
        <w:t xml:space="preserve">An attempt to do any of these things is also unacceptable, as is encouraging or permitting any third party to do so.</w:t>
      </w:r>
    </w:p>
    <w:p>
      <w:pPr>
        <w:pStyle w:val="Heading2"/>
      </w:pPr>
      <w:bookmarkStart w:id="23" w:name="unacceptable-behaviour"/>
      <w:bookmarkEnd w:id="23"/>
      <w:r>
        <w:t xml:space="preserve">2. Unacceptable behaviour</w:t>
      </w:r>
    </w:p>
    <w:p>
      <w:pPr>
        <w:pStyle w:val="FirstParagraph"/>
      </w:pPr>
      <w:r>
        <w:t xml:space="preserve">Using a Product in any of the following ways is unacceptable:</w:t>
      </w:r>
    </w:p>
    <w:p>
      <w:pPr>
        <w:pStyle w:val="BodyText"/>
      </w:pPr>
      <w:r>
        <w:rPr>
          <w:b/>
        </w:rPr>
        <w:t xml:space="preserve">(a)</w:t>
      </w:r>
      <w:r>
        <w:t xml:space="preserve"> </w:t>
      </w:r>
      <w:r>
        <w:t xml:space="preserve">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their privacy, or their right to use the Products.</w:t>
      </w:r>
    </w:p>
    <w:p>
      <w:pPr>
        <w:pStyle w:val="BodyText"/>
      </w:pPr>
      <w:r>
        <w:rPr>
          <w:b/>
        </w:rPr>
        <w:t xml:space="preserve">(c)</w:t>
      </w:r>
      <w:r>
        <w:t xml:space="preserve"> </w:t>
      </w:r>
      <w:r>
        <w:t xml:space="preserve">Contrary to community standards and respectful community participation. Inciting or encouraging abuse, violence, hatred, or discrimination is not acceptable, nor is offensive, foul, or discriminatory language.</w:t>
      </w:r>
    </w:p>
    <w:p>
      <w:pPr>
        <w:pStyle w:val="BodyText"/>
      </w:pPr>
      <w:r>
        <w:rPr>
          <w:b/>
        </w:rPr>
        <w:t xml:space="preserve">(d)</w:t>
      </w:r>
      <w:r>
        <w:t xml:space="preserve"> </w:t>
      </w:r>
      <w:r>
        <w:t xml:space="preserve">Harming minors or interacting with people under 13 years of age.</w:t>
      </w:r>
    </w:p>
    <w:p>
      <w:pPr>
        <w:pStyle w:val="BodyText"/>
      </w:pPr>
      <w:r>
        <w:rPr>
          <w:b/>
        </w:rPr>
        <w:t xml:space="preserve">(e)</w:t>
      </w:r>
      <w:r>
        <w:t xml:space="preserve"> </w:t>
      </w:r>
      <w:r>
        <w:t xml:space="preserve">Misrepresenting Yourself or Your right to use a Product. This includes misrepresenting Your user rights (i.e.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(f)</w:t>
      </w:r>
      <w:r>
        <w:t xml:space="preserve"> </w:t>
      </w:r>
      <w:r>
        <w:t xml:space="preserve">Advertising, promoting other products, or sending unsolicited communication to other users, including</w:t>
      </w:r>
      <w:r>
        <w:t xml:space="preserve"> </w:t>
      </w:r>
      <w:r>
        <w:t xml:space="preserve">“</w:t>
      </w:r>
      <w:r>
        <w:t xml:space="preserve">phishing</w:t>
      </w:r>
      <w:r>
        <w:t xml:space="preserve">”</w:t>
      </w:r>
      <w:r>
        <w:t xml:space="preserve"> </w:t>
      </w:r>
      <w:r>
        <w:t xml:space="preserve">or</w:t>
      </w:r>
      <w:r>
        <w:t xml:space="preserve"> </w:t>
      </w:r>
      <w:r>
        <w:t xml:space="preserve">“</w:t>
      </w:r>
      <w:r>
        <w:t xml:space="preserve">spoofing</w:t>
      </w:r>
      <w:r>
        <w:t xml:space="preserve">”</w:t>
      </w:r>
      <w:r>
        <w:t xml:space="preserve"> </w:t>
      </w:r>
      <w:r>
        <w:t xml:space="preserve">emails.</w:t>
      </w:r>
    </w:p>
    <w:p>
      <w:pPr>
        <w:pStyle w:val="BodyText"/>
      </w:pPr>
      <w:r>
        <w:rPr>
          <w:b/>
        </w:rPr>
        <w:t xml:space="preserve">(g)</w:t>
      </w:r>
      <w:r>
        <w:t xml:space="preserve"> </w:t>
      </w:r>
      <w:r>
        <w:t xml:space="preserve">Making negative comments or disparaging remarks about anyone, that do not constitute well-meaning, justifiable and constructive feedback.</w:t>
      </w:r>
    </w:p>
    <w:p>
      <w:pPr>
        <w:pStyle w:val="BodyText"/>
      </w:pPr>
      <w:r>
        <w:rPr>
          <w:b/>
        </w:rPr>
        <w:t xml:space="preserve">(h)</w:t>
      </w:r>
      <w:r>
        <w:t xml:space="preserve"> </w:t>
      </w:r>
      <w:r>
        <w:t xml:space="preserve">Accessing and/or using Products in any way other than as intended by us and described in the Product documentation. This includes scraping, creating bulk accounts, or similar use of the Products.</w:t>
      </w:r>
    </w:p>
    <w:p>
      <w:pPr>
        <w:pStyle w:val="Heading2"/>
      </w:pPr>
      <w:bookmarkStart w:id="24" w:name="inappropriate-content"/>
      <w:bookmarkEnd w:id="24"/>
      <w:r>
        <w:t xml:space="preserve">3. Inappropriate Content</w:t>
      </w:r>
    </w:p>
    <w:p>
      <w:pPr>
        <w:pStyle w:val="FirstParagraph"/>
      </w:pPr>
      <w:r>
        <w:t xml:space="preserve">Inappropriate content includes (‘including, but not limited to’) content that we deem, in our sole discretion:</w:t>
      </w:r>
    </w:p>
    <w:p>
      <w:pPr>
        <w:pStyle w:val="BodyText"/>
      </w:pPr>
      <w:r>
        <w:rPr>
          <w:b/>
        </w:rPr>
        <w:t xml:space="preserve">(a)</w:t>
      </w:r>
      <w:r>
        <w:t xml:space="preserve"> </w:t>
      </w:r>
      <w:r>
        <w:t xml:space="preserve">Infringes intellectual property rights of another person, including their trade secrets, copyright, trademarks, service marks, patents, and moral rights.</w:t>
      </w:r>
    </w:p>
    <w:p>
      <w:pPr>
        <w:pStyle w:val="BodyText"/>
      </w:pPr>
      <w:r>
        <w:rPr>
          <w:b/>
        </w:rPr>
        <w:t xml:space="preserve">(b)</w:t>
      </w:r>
      <w:r>
        <w:t xml:space="preserve"> </w:t>
      </w:r>
      <w:r>
        <w:t xml:space="preserve">You do not own or have a right to use.</w:t>
      </w:r>
    </w:p>
    <w:p>
      <w:pPr>
        <w:pStyle w:val="BodyText"/>
      </w:pPr>
      <w:r>
        <w:rPr>
          <w:b/>
        </w:rPr>
        <w:t xml:space="preserve">(c)</w:t>
      </w:r>
      <w:r>
        <w:t xml:space="preserve"> </w:t>
      </w:r>
      <w:r>
        <w:t xml:space="preserve">Is unlawful, defamatory, offensive, fraudulent or deceptive.</w:t>
      </w:r>
    </w:p>
    <w:p>
      <w:pPr>
        <w:pStyle w:val="BodyText"/>
      </w:pPr>
      <w:r>
        <w:rPr>
          <w:b/>
        </w:rPr>
        <w:t xml:space="preserve">(d)</w:t>
      </w:r>
      <w:r>
        <w:t xml:space="preserve"> </w:t>
      </w:r>
      <w:r>
        <w:t xml:space="preserve">Is disrespectful, threatening, obscene, harassing or harmful towards others.</w:t>
      </w:r>
    </w:p>
    <w:p>
      <w:pPr>
        <w:pStyle w:val="BodyText"/>
      </w:pPr>
      <w:r>
        <w:rPr>
          <w:b/>
        </w:rPr>
        <w:t xml:space="preserve">(e)</w:t>
      </w:r>
      <w:r>
        <w:t xml:space="preserve"> </w:t>
      </w:r>
      <w:r>
        <w:t xml:space="preserve">constitutes, supports, or instructs others to engage in an unacceptable use of a Product.</w:t>
      </w:r>
    </w:p>
    <w:p>
      <w:pPr>
        <w:pStyle w:val="BodyText"/>
      </w:pPr>
      <w:r>
        <w:t xml:space="preserve">Any Content that encourages any of these things is also inappropriate. By</w:t>
      </w:r>
      <w:r>
        <w:t xml:space="preserve"> </w:t>
      </w:r>
      <w:r>
        <w:t xml:space="preserve">‘</w:t>
      </w:r>
      <w:r>
        <w:t xml:space="preserve">Content</w:t>
      </w:r>
      <w:r>
        <w:t xml:space="preserve">’</w:t>
      </w:r>
      <w:r>
        <w:t xml:space="preserve"> </w:t>
      </w:r>
      <w:r>
        <w:t xml:space="preserve">we mean any information, data, code, text, data, articles, images, photographs, graphics, software, or designs that are featured, displayed, stored, or otherwise made available by or to You in a Product.</w:t>
      </w:r>
    </w:p>
    <w:p>
      <w:pPr>
        <w:pStyle w:val="Heading2"/>
      </w:pPr>
      <w:bookmarkStart w:id="25" w:name="what-can-we-do"/>
      <w:bookmarkEnd w:id="25"/>
      <w:r>
        <w:t xml:space="preserve">4. What can we do?</w:t>
      </w:r>
    </w:p>
    <w:p>
      <w:pPr>
        <w:pStyle w:val="FirstParagraph"/>
      </w:pPr>
      <w:r>
        <w:t xml:space="preserve">If we believe that You have breached this policy, we can exercise our rights under the relevant Product terms and conditions. This means, without limiting any other remedies available to us, that we can temporarily suspend or permanently cancel Your Product subscription and Your ability to use the Product. We will notify You if we do so.</w:t>
      </w:r>
    </w:p>
    <w:p>
      <w:pPr>
        <w:pStyle w:val="BodyText"/>
      </w:pPr>
      <w:r>
        <w:t xml:space="preserve">If You come across any content or behavior violating this policy, please contact us using the information here:</w:t>
      </w:r>
      <w:r>
        <w:t xml:space="preserve"> </w:t>
      </w:r>
      <w:hyperlink r:id="rId26">
        <w:r>
          <w:rPr>
            <w:rStyle w:val="Hyperlink"/>
          </w:rPr>
          <w:t xml:space="preserve">www.jetbrains.com/support/</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6529f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suppor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sup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2026-01-06T12:43:19Z</dcterms:created>
  <dcterms:modified xsi:type="dcterms:W3CDTF">2026-01-06T12:43:19Z</dcterms:modified>
</cp:coreProperties>
</file>