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t xml:space="preserve">JetBrains AI services use the following third-party language model service providers as AI subcontractors. Based on</w:t>
      </w:r>
      <w:r>
        <w:t xml:space="preserve"> </w:t>
      </w:r>
      <w:r>
        <w:t xml:space="preserve">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Lite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Google*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Google*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Google*</w:t>
            </w:r>
          </w:p>
        </w:tc>
        <w:tc>
          <w:p>
            <w:pPr>
              <w:pStyle w:val="Compact"/>
              <w:jc w:val="left"/>
            </w:pP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</w:tbl>
    <w:p>
      <w:pPr>
        <w:pStyle w:val="BodyText"/>
      </w:pPr>
      <w:r>
        <w:rPr>
          <w:i/>
        </w:rPr>
        <w:t xml:space="preserve">* We expect that JetBrains AI will start using Google models from June 16, 2024.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fa872c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2025-12-24T09:45:33Z</dcterms:created>
  <dcterms:modified xsi:type="dcterms:W3CDTF">2025-12-24T09:45:33Z</dcterms:modified>
</cp:coreProperties>
</file>