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ai-service-providers"/>
      <w:bookmarkEnd w:id="21"/>
      <w:r>
        <w:t xml:space="preserve">JetBrains AI Service Providers</w:t>
      </w:r>
    </w:p>
    <w:p>
      <w:pPr>
        <w:pStyle w:val="FirstParagraph"/>
      </w:pPr>
      <w:r>
        <w:t xml:space="preserve">JetBrains AI uses third-party service providers. Below is the list of providers with their corresponding model names: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Service Provider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Model Name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OpenAI</w:t>
            </w:r>
          </w:p>
        </w:tc>
        <w:tc>
          <w:p>
            <w:pPr>
              <w:pStyle w:val="Compact"/>
              <w:jc w:val="left"/>
            </w:pPr>
            <w:r>
              <w:t xml:space="preserve">GPT-4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OpenAI</w:t>
            </w:r>
          </w:p>
        </w:tc>
        <w:tc>
          <w:p>
            <w:pPr>
              <w:pStyle w:val="Compact"/>
              <w:jc w:val="left"/>
            </w:pPr>
            <w:r>
              <w:t xml:space="preserve">GPT-3.5</w:t>
            </w:r>
          </w:p>
        </w:tc>
      </w:tr>
    </w:tbl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4480a2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2024-05-08T08:31:34Z</dcterms:created>
  <dcterms:modified xsi:type="dcterms:W3CDTF">2024-05-08T08:31:34Z</dcterms:modified>
</cp:coreProperties>
</file>