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ai-china-service-providers"/>
      <w:bookmarkEnd w:id="21"/>
      <w:r>
        <w:t xml:space="preserve">JetBrains AI (China) Service Providers</w:t>
      </w:r>
    </w:p>
    <w:p>
      <w:pPr>
        <w:pStyle w:val="FirstParagraph"/>
      </w:pPr>
      <w:r>
        <w:t xml:space="preserve">JetBrains AI services in China use the following third-party language model service providers as AI subcontractors. Based on the JetBrains AI version that you use, your inputs and data will be shared with these listed AI subcontractors.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Service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Provider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rPr>
                <w:b/>
              </w:rPr>
              <w:t xml:space="preserve">Model Name(s)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 Foundation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Qwen-Max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Qwen Foundation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Qwen-Max-Longcontext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 Q&amp;A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Tongyi-jetbrains-chat-plus-v1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LingMa Completion Model</w:t>
            </w:r>
          </w:p>
        </w:tc>
        <w:tc>
          <w:p>
            <w:pPr>
              <w:pStyle w:val="Compact"/>
              <w:jc w:val="left"/>
            </w:pPr>
            <w:r>
              <w:t xml:space="preserve">Alibaba Cloud Computing Ltd.</w:t>
            </w:r>
          </w:p>
        </w:tc>
        <w:tc>
          <w:p>
            <w:pPr>
              <w:pStyle w:val="Compact"/>
              <w:jc w:val="left"/>
            </w:pPr>
            <w:r>
              <w:t xml:space="preserve">Tongyi-jetbrains-completion-v1</w:t>
            </w:r>
          </w:p>
        </w:tc>
      </w:tr>
    </w:tbl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299964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2026-01-06T11:59:15Z</dcterms:created>
  <dcterms:modified xsi:type="dcterms:W3CDTF">2026-01-06T11:59:15Z</dcterms:modified>
</cp:coreProperties>
</file>