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nemory-eap-user-agreement"/>
      <w:bookmarkEnd w:id="21"/>
      <w:r>
        <w:t xml:space="preserve">JETBRAINS NEMORY EAP USER AGREEMENT</w:t>
      </w:r>
    </w:p>
    <w:p>
      <w:pPr>
        <w:pStyle w:val="FirstParagraph"/>
      </w:pPr>
      <w:r>
        <w:rPr>
          <w:b/>
        </w:rPr>
        <w:t xml:space="preserve">Version 1.0, effective as of October 15, 2025</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THE JETBRAINS SOFTWARE, SUPPORT OR PRODUCTS, YOU ARE BECOMING A PARTY TO THIS AGREEMENT, YOU DECLARE YOU HAVE THE LEGAL CAPACITY TO ENTER INTO SUCH AGREEMENT, AND YOU ARE CONSENTING TO BE BOUND BY ALL THE TERMS AND CONDITIONS SET FORTH BELOW. 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at JetBrains Website.</w:t>
      </w:r>
    </w:p>
    <w:p>
      <w:pPr>
        <w:pStyle w:val="BodyText"/>
      </w:pPr>
      <w:r>
        <w:t xml:space="preserve">“</w:t>
      </w:r>
      <w:r>
        <w:rPr>
          <w:b/>
        </w:rPr>
        <w:t xml:space="preserve">EAP</w:t>
      </w:r>
      <w:r>
        <w:t xml:space="preserve">” means any of the Early Access, Beta, Preview, and Nightly Programs as referenced in the preamble of this Agreement and described on the JetBrains website or in Product documentation.</w:t>
      </w:r>
    </w:p>
    <w:p>
      <w:pPr>
        <w:pStyle w:val="BodyText"/>
      </w:pPr>
      <w:r>
        <w:t xml:space="preserve">“</w:t>
      </w:r>
      <w:r>
        <w:rPr>
          <w:b/>
        </w:rPr>
        <w:t xml:space="preserve">EAP Term</w:t>
      </w:r>
      <w:r>
        <w:t xml:space="preserve">” is a period of the EAP during which You can use the Product under this Agreement.</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Third-Party Software</w:t>
      </w:r>
      <w:r>
        <w:t xml:space="preserve">” means any third-party software program that is owned or licensed by someone other than Us.</w:t>
      </w:r>
    </w:p>
    <w:p>
      <w:pPr>
        <w:pStyle w:val="Heading2"/>
      </w:pPr>
      <w:bookmarkStart w:id="26" w:name="license-your-rights-and-responsibilities"/>
      <w:bookmarkEnd w:id="26"/>
      <w:r>
        <w:t xml:space="preserve">3. License, Your Rights and Responsibilities</w:t>
      </w:r>
    </w:p>
    <w:p>
      <w:pPr>
        <w:pStyle w:val="FirstParagraph"/>
      </w:pPr>
      <w:r>
        <w:rPr>
          <w:b/>
        </w:rPr>
        <w:t xml:space="preserve">3.1. License.</w:t>
      </w:r>
      <w:r>
        <w:t xml:space="preserve"> </w:t>
      </w:r>
      <w:r>
        <w:t xml:space="preserve">You may install the Product on any number of Machines free of charge and use it as during the EAP Term as long as You comply with this Agreement. This license is provided as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avoids incurring fees, including overcoming technical restrictions, security protection, or authentication methods applicable after the Trial Period;</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7" w:name="intellectual-property-rights-and-ownership"/>
      <w:bookmarkEnd w:id="27"/>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 Own Your Data.</w:t>
      </w:r>
      <w:r>
        <w:t xml:space="preserve"> </w:t>
      </w:r>
      <w:r>
        <w:t xml:space="preserve">You retain ownership of all proprietary and intellectual property rights to data that You transfer to or create in the Product. This means that We never own any of Your data.</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8">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BodyText"/>
      </w:pPr>
      <w:r>
        <w:rPr>
          <w:b/>
        </w:rPr>
        <w:t xml:space="preserve">4.5. Artificial Intelligence Powered Features</w:t>
      </w:r>
      <w:r>
        <w:t xml:space="preserve">. The Product may include certain features leveraging artificial intelligence (“</w:t>
      </w:r>
      <w:r>
        <w:rPr>
          <w:b/>
        </w:rPr>
        <w:t xml:space="preserve">AI Features</w:t>
      </w:r>
      <w:r>
        <w:t xml:space="preserve">”) as described in the Documentation. These native AI Features are installed on Your Machine, and do not send Your data to Us or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these AI Features, and thus, the same or similar content can also be generated for other users who share similar input in the same context.</w:t>
      </w:r>
    </w:p>
    <w:p>
      <w:pPr>
        <w:pStyle w:val="Heading2"/>
      </w:pPr>
      <w:bookmarkStart w:id="29" w:name="access-and-your-data"/>
      <w:bookmarkEnd w:id="29"/>
      <w:r>
        <w:t xml:space="preserve">5. Access and Your Data</w:t>
      </w:r>
    </w:p>
    <w:p>
      <w:pPr>
        <w:pStyle w:val="FirstParagraph"/>
      </w:pPr>
      <w:r>
        <w:rPr>
          <w:b/>
        </w:rPr>
        <w:t xml:space="preserve">5.1. Our Access to Your Data.</w:t>
      </w:r>
      <w:r>
        <w:t xml:space="preserve"> </w:t>
      </w:r>
      <w:r>
        <w:t xml:space="preserve">We do not see or have access to Your data in the Product by default without Your consent. By Your data, We mean the content that You upload or import to, and create or generate in the Product.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Products are acquired at Your own risk.</w:t>
      </w:r>
    </w:p>
    <w:p>
      <w:pPr>
        <w:pStyle w:val="BodyText"/>
      </w:pPr>
      <w:r>
        <w:rPr>
          <w:b/>
        </w:rPr>
        <w:t xml:space="preserve">5.2. Product Data Collection.</w:t>
      </w:r>
      <w:r>
        <w:t xml:space="preserve"> </w:t>
      </w:r>
      <w:r>
        <w:t xml:space="preserve">The Product licensed under this Agreement collects in the default mode certain usage data and data related to Your interaction with the Product. More details about this data collection can be found at</w:t>
      </w:r>
      <w:r>
        <w:t xml:space="preserve"> </w:t>
      </w:r>
      <w:hyperlink r:id="rId30">
        <w:r>
          <w:rPr>
            <w:rStyle w:val="Hyperlink"/>
          </w:rPr>
          <w:t xml:space="preserve">https://www.jetbrains.com/legal/docs/terms/product_data_collection/</w:t>
        </w:r>
      </w:hyperlink>
      <w:r>
        <w:t xml:space="preserve">. You agree that by Your decision to use the Product with the activated data collection, You give Us a consent to collect the data and use it to analyze Your use of the Product and to improve JetBrains products and services. If You do not want to send this data for this purpose, You can change the collection in the Product settings.</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the duration of the EAP Term,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rPr>
          <w:b/>
        </w:rPr>
        <w:t xml:space="preserve">8.3. Termination of EAP</w:t>
      </w:r>
      <w:r>
        <w:t xml:space="preserve">. We may terminate the EAP and thereby also this Agreement at any time for convenience. We may notify You of any such termination by posting the information on the JetBrains Website or by sending an email to the email address You provided.</w:t>
      </w:r>
    </w:p>
    <w:p>
      <w:pPr>
        <w:pStyle w:val="BodyText"/>
      </w:pPr>
      <w:r>
        <w:rPr>
          <w:b/>
        </w:rPr>
        <w:t xml:space="preserve">8.4.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in Your JetBrains Account, or by sending the Updated Agreement to the email address used in Your JetBrains Account.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a0d276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2025-12-03T15:59:26Z</dcterms:created>
  <dcterms:modified xsi:type="dcterms:W3CDTF">2025-12-03T15:59:26Z</dcterms:modified>
</cp:coreProperties>
</file>