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open-source-projects"/>
      <w:bookmarkEnd w:id="21"/>
      <w:r>
        <w:t xml:space="preserve">TOOLBOX SUBSCRIPTION AGREEMENT FOR OPEN SOURCE PROJECTS</w:t>
      </w:r>
    </w:p>
    <w:p>
      <w:pPr>
        <w:pStyle w:val="FirstParagraph"/>
      </w:pPr>
      <w:r>
        <w:rPr>
          <w:b/>
        </w:rPr>
        <w:t xml:space="preserve">Version 4.3, effective as of March 23,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 PURCHASE, OR BY DOWNLOADING, INSTALLING, COPYING, SAVING ON YOUR DEVICE, OR OTHERWISE USING JETBRAINS</w:t>
      </w:r>
      <w:r>
        <w:t xml:space="preserve"> </w:t>
      </w:r>
      <w:r>
        <w:t xml:space="preserve">SOFTWARE, SUPPORT, OR PRODUCTS, YOU BECOME A PARTY TO THIS AGREEMENT, YOU DECLARE YOU HAVE THE LEGAL CAPACITY TO</w:t>
      </w:r>
      <w:r>
        <w:t xml:space="preserve"> </w:t>
      </w:r>
      <w:r>
        <w:t xml:space="preserve">ENTER INTO THIS AGREEMENT, AND YOU CONSENT TO BE BOUND BY ALL THE TERMS AND CONDITIONS SET FORTH BELOW.</w:t>
      </w:r>
    </w:p>
    <w:p>
      <w:pPr>
        <w:pStyle w:val="BodyText"/>
      </w:pPr>
      <w:r>
        <w:t xml:space="preserve">You and JetBrains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open source development group specified in the Subscription Confirmation, or</w:t>
      </w:r>
      <w:r>
        <w:t xml:space="preserve"> </w:t>
      </w:r>
      <w:r>
        <w:t xml:space="preserve">in the case of Redistributable Products, the sole proprietor or legal entity using the Redistributable Product</w:t>
      </w:r>
      <w:r>
        <w:t xml:space="preserve"> </w:t>
      </w:r>
      <w:r>
        <w:t xml:space="preserve">in accordance with this Agreement.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1718/8,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 for Open Source Projects.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 software developer or other open source development group member who is</w:t>
      </w:r>
      <w:r>
        <w:t xml:space="preserve"> </w:t>
      </w:r>
      <w:r>
        <w:t xml:space="preserve">authorized by Customer to use Products for the purpose of developing an open source project.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EAP Version</w:t>
      </w:r>
      <w:r>
        <w:t xml:space="preserve">”</w:t>
      </w:r>
      <w:r>
        <w:t xml:space="preserve"> </w:t>
      </w:r>
      <w:r>
        <w:t xml:space="preserve">means any of the Early Access, Beta, or Nightly versions of a Product that allow you to try</w:t>
      </w:r>
      <w:r>
        <w:t xml:space="preserve"> </w:t>
      </w:r>
      <w:r>
        <w:t xml:space="preserve">pre-release Product Versions to evaluate features that may be added to a future Product Version.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 or User, having a unique name and password, and enabling Customer or User to manage</w:t>
      </w:r>
      <w:r>
        <w:t xml:space="preserve"> </w:t>
      </w:r>
      <w:r>
        <w:t xml:space="preserve">Subscription administration and/or access Products.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an Authorized User for running the Product.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 on JetBrains’ 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 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 TeamCity, Upsource, Datalore, Hub, or any other</w:t>
      </w:r>
      <w:r>
        <w:t xml:space="preserve"> </w:t>
      </w:r>
      <w:r>
        <w:t xml:space="preserve">software, services, or products that are, in JetBrains’ sole discretion, subject to different terms and</w:t>
      </w:r>
      <w:r>
        <w:t xml:space="preserve"> </w:t>
      </w:r>
      <w:r>
        <w:t xml:space="preserve">conditions. JetBrains does not develop Products according to Customer’s specifications, nor are Products</w:t>
      </w:r>
      <w:r>
        <w:t xml:space="preserve"> </w:t>
      </w:r>
      <w:r>
        <w:t xml:space="preserve">customized through modification or personalization.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Users and the license period).</w:t>
      </w:r>
    </w:p>
    <w:p>
      <w:pPr>
        <w:pStyle w:val="Heading2"/>
      </w:pPr>
      <w:bookmarkStart w:id="26" w:name="grant-of-rights"/>
      <w:bookmarkEnd w:id="26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The Product is provided to you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you must assign a Subscription to a specific</w:t>
      </w:r>
      <w:r>
        <w:t xml:space="preserve"> </w:t>
      </w:r>
      <w:r>
        <w:t xml:space="preserve">Authorized User who may deploy the Product on multiple Machines in accordance with the Product documentation.</w:t>
      </w:r>
    </w:p>
    <w:p>
      <w:pPr>
        <w:pStyle w:val="BodyText"/>
      </w:pPr>
      <w:r>
        <w:t xml:space="preserve">3.2. Unless the Subscription has expired or this Agreement is terminated in accordance with Section 10, and</w:t>
      </w:r>
      <w:r>
        <w:t xml:space="preserve"> </w:t>
      </w:r>
      <w:r>
        <w:t xml:space="preserve">subject to the terms and conditions specified in this Agreement, JetBrains grants you the non-exclusive and</w:t>
      </w:r>
      <w:r>
        <w:t xml:space="preserve"> </w:t>
      </w:r>
      <w:r>
        <w:t xml:space="preserve">non-transferable right to use each Product covered by the Subscription for a period of one (1) year as</w:t>
      </w:r>
      <w:r>
        <w:t xml:space="preserve"> </w:t>
      </w:r>
      <w:r>
        <w:t xml:space="preserve">stipulated below: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Subscription on any number of Machines and on any</w:t>
      </w:r>
      <w:r>
        <w:t xml:space="preserve"> </w:t>
      </w:r>
      <w:r>
        <w:t xml:space="preserve">operating system supported by the Product, and allow Authorized Users to use the Product, solely for the purpose</w:t>
      </w:r>
      <w:r>
        <w:t xml:space="preserve"> </w:t>
      </w:r>
      <w:r>
        <w:t xml:space="preserve">of the development of non-commercial open source projects that meet the Open Source Definition at</w:t>
      </w:r>
      <w:r>
        <w:t xml:space="preserve"> </w:t>
      </w:r>
      <w:hyperlink r:id="rId27">
        <w:r>
          <w:rPr>
            <w:rStyle w:val="Hyperlink"/>
          </w:rPr>
          <w:t xml:space="preserve">https://www.opensource.org/docs/osd</w:t>
        </w:r>
      </w:hyperlink>
      <w:r>
        <w:t xml:space="preserve">; the right to use the</w:t>
      </w:r>
      <w:r>
        <w:t xml:space="preserve"> </w:t>
      </w:r>
      <w:r>
        <w:t xml:space="preserve">Product for any other purposes is expressly prohibited;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Customer may not:</w:t>
      </w:r>
    </w:p>
    <w:p>
      <w:pPr>
        <w:pStyle w:val="BodyText"/>
      </w:pPr>
      <w:r>
        <w:t xml:space="preserve">(i) allow the same Subscription to be used concurrently by more than one (1) Authorized User;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Customer’s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 engineer, decompile, disassemble, modify, translate, or make any attempt to discover the source</w:t>
      </w:r>
      <w:r>
        <w:t xml:space="preserve"> </w:t>
      </w:r>
      <w:r>
        <w:t xml:space="preserve">code of, the Product;</w:t>
      </w:r>
    </w:p>
    <w:p>
      <w:pPr>
        <w:pStyle w:val="BodyText"/>
      </w:pPr>
      <w:r>
        <w:t xml:space="preserve">(v) remove or obscure any proprietary or other notices contained in the Product; or</w:t>
      </w:r>
    </w:p>
    <w:p>
      <w:pPr>
        <w:pStyle w:val="BodyText"/>
      </w:pPr>
      <w:r>
        <w:t xml:space="preserve">(vi) use the Product for any commercial purposes.</w:t>
      </w:r>
    </w:p>
    <w:p>
      <w:pPr>
        <w:pStyle w:val="BodyText"/>
      </w:pPr>
      <w:r>
        <w:t xml:space="preserve">3.3. Customer acknowledges that no ownership rights are conveyed to Customer under this Agreement, irrespective</w:t>
      </w:r>
      <w:r>
        <w:t xml:space="preserve"> </w:t>
      </w:r>
      <w:r>
        <w:t xml:space="preserve">of the use of terms such as ’purchase’ or ’sale’. JetBrains has and retains all rights, title, and interest,</w:t>
      </w:r>
      <w:r>
        <w:t xml:space="preserve"> </w:t>
      </w:r>
      <w:r>
        <w:t xml:space="preserve">including all intellectual property rights, in and to the Products, any and all related or underlying</w:t>
      </w:r>
      <w:r>
        <w:t xml:space="preserve"> </w:t>
      </w:r>
      <w:r>
        <w:t xml:space="preserve">technology, and any modifications or derivative works of the Products,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BodyText"/>
      </w:pPr>
      <w:r>
        <w:t xml:space="preserve">3.4. Customer agrees to take reasonable measures to prevent the use of Product in an inappropriate manner by</w:t>
      </w:r>
      <w:r>
        <w:t xml:space="preserve"> </w:t>
      </w:r>
      <w:r>
        <w:t xml:space="preserve">Authorized Users, and/or access to Product by unauthorized users.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3.1-3.3, unless specified otherwise in the terms</w:t>
      </w:r>
      <w:r>
        <w:t xml:space="preserve"> </w:t>
      </w:r>
      <w:r>
        <w:t xml:space="preserve">relating to the use of the particular Redistributable Product: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the quantitative restrictions set out in Sections 3.1 and 3.2(B)(i);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Customer and JetBrains, and</w:t>
      </w:r>
      <w:r>
        <w:t xml:space="preserve"> </w:t>
      </w:r>
      <w:r>
        <w:t xml:space="preserve">that the third party must be bound by that agreement prior to the use of the reproduced or redistributed</w:t>
      </w:r>
      <w:r>
        <w:t xml:space="preserve"> </w:t>
      </w:r>
      <w:r>
        <w:t xml:space="preserve">Redistributable Product. JetBrains is the exclusive owner and licensor of the Redistributable Product. You</w:t>
      </w:r>
      <w:r>
        <w:t xml:space="preserve"> </w:t>
      </w:r>
      <w:r>
        <w:t xml:space="preserve">acknowledge that you are liable to JetBrains for any loss or damages in connection with any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8" w:name="access-to-products"/>
      <w:bookmarkEnd w:id="28"/>
      <w:r>
        <w:rPr>
          <w:b/>
        </w:rPr>
        <w:t xml:space="preserve">4. ACCESS TO PRODUCTS</w:t>
      </w:r>
    </w:p>
    <w:p>
      <w:pPr>
        <w:pStyle w:val="FirstParagraph"/>
      </w:pPr>
      <w:r>
        <w:t xml:space="preserve">4.1. All deliveries under this Agreement will be electronic. Customer and its Authorized Users must have an</w:t>
      </w:r>
      <w:r>
        <w:t xml:space="preserve"> </w:t>
      </w:r>
      <w:r>
        <w:t xml:space="preserve">Internet connection in order to access their JetBrains Account and receive any deliveries. The Customer is</w:t>
      </w:r>
      <w:r>
        <w:t xml:space="preserve"> </w:t>
      </w:r>
      <w:r>
        <w:t xml:space="preserve">responsible for downloading and installing the Products, which are made available for download on the JetBrains</w:t>
      </w:r>
      <w:r>
        <w:t xml:space="preserve"> </w:t>
      </w:r>
      <w:r>
        <w:t xml:space="preserve">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4.2. Customer and their Authorized Users may use the JBA in accordance with the JetBrains Account Agreement</w:t>
      </w:r>
      <w:r>
        <w:t xml:space="preserve"> </w:t>
      </w:r>
      <w:r>
        <w:t xml:space="preserve">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  <w:r>
        <w:t xml:space="preserve"> </w:t>
      </w:r>
      <w:r>
        <w:t xml:space="preserve">Customer and their Authorized Users are solely responsible for the accuracy of any information provided via, and</w:t>
      </w:r>
      <w:r>
        <w:t xml:space="preserve"> </w:t>
      </w:r>
      <w:r>
        <w:t xml:space="preserve">any action taken through, the JBA.</w:t>
      </w:r>
    </w:p>
    <w:p>
      <w:pPr>
        <w:pStyle w:val="BodyText"/>
      </w:pPr>
      <w:r>
        <w:t xml:space="preserve">4.3. Customer may enable Authorized Users to activate and access Products in one of the following ways:</w:t>
      </w:r>
    </w:p>
    <w:p>
      <w:pPr>
        <w:pStyle w:val="BodyText"/>
      </w:pPr>
      <w:r>
        <w:t xml:space="preserve">(A) JetBrains Account – by sending an invitation from Customer’s JBA to an Authorized User’s JBA. Customer</w:t>
      </w:r>
      <w:r>
        <w:t xml:space="preserve"> </w:t>
      </w:r>
      <w:r>
        <w:t xml:space="preserve">acknowledges and agrees that the Product will periodically connect from an Authorized User’s Machine to</w:t>
      </w:r>
      <w:r>
        <w:t xml:space="preserve"> </w:t>
      </w:r>
      <w:r>
        <w:t xml:space="preserve">JetBrains’ servers via the internet to confirm the Authorized User’s right to use the Product;</w:t>
      </w:r>
    </w:p>
    <w:p>
      <w:pPr>
        <w:pStyle w:val="BodyText"/>
      </w:pPr>
      <w:r>
        <w:t xml:space="preserve">(B) Activation code – by generating an offline activation code in Customer’s JBA and providing it to an</w:t>
      </w:r>
      <w:r>
        <w:t xml:space="preserve"> </w:t>
      </w:r>
      <w:r>
        <w:t xml:space="preserve">Authorized User for offline Product activation. Customer must generate a new activation code and apply it to the</w:t>
      </w:r>
      <w:r>
        <w:t xml:space="preserve"> </w:t>
      </w:r>
      <w:r>
        <w:t xml:space="preserve">Product registration interface when prompted.</w:t>
      </w:r>
    </w:p>
    <w:p>
      <w:pPr>
        <w:pStyle w:val="Heading2"/>
      </w:pPr>
      <w:bookmarkStart w:id="30" w:name="subscription-renewal"/>
      <w:bookmarkEnd w:id="30"/>
      <w:r>
        <w:rPr>
          <w:b/>
        </w:rP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 (thirty) days prior to the end of the Subscription period.</w:t>
      </w:r>
    </w:p>
    <w:p>
      <w:pPr>
        <w:pStyle w:val="BodyText"/>
      </w:pPr>
      <w:r>
        <w:t xml:space="preserve">5.2. If not agreed otherwise in writing between JetBrains and Customer, in the event of subscription renewal,</w:t>
      </w:r>
      <w:r>
        <w:t xml:space="preserve"> </w:t>
      </w:r>
      <w:r>
        <w:t xml:space="preserve">the relationship between the parties shall be governed and amended (if applicable) by the terms and conditions</w:t>
      </w:r>
      <w:r>
        <w:t xml:space="preserve"> </w:t>
      </w:r>
      <w:r>
        <w:t xml:space="preserve">of the subscription agreement covering use of the Product available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 the day of subscription renewal.</w:t>
      </w:r>
    </w:p>
    <w:p>
      <w:pPr>
        <w:pStyle w:val="Heading2"/>
      </w:pPr>
      <w:bookmarkStart w:id="31" w:name="feedback"/>
      <w:bookmarkEnd w:id="31"/>
      <w:r>
        <w:rPr>
          <w:b/>
        </w:rPr>
        <w:t xml:space="preserve">6.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</w:t>
      </w:r>
      <w:r>
        <w:t xml:space="preserve"> </w:t>
      </w:r>
      <w:r>
        <w:t xml:space="preserve">Customer or Authorized Users submit Feedback to us, then you grant us a non-exclusive, worldwide, royalty-free</w:t>
      </w:r>
      <w:r>
        <w:t xml:space="preserve"> </w:t>
      </w:r>
      <w:r>
        <w:t xml:space="preserve">license that is sub-licensable and transferable, to make, use, sell, have made, offer to sell, import,</w:t>
      </w:r>
      <w:r>
        <w:t xml:space="preserve"> </w:t>
      </w:r>
      <w:r>
        <w:t xml:space="preserve">reproduce, publicly display, distribute, modify, or publicly perform the Feedback in any manner without any</w:t>
      </w:r>
      <w:r>
        <w:t xml:space="preserve"> </w:t>
      </w:r>
      <w:r>
        <w:t xml:space="preserve">obligation, royalty, or restriction based on intellectual property rights or otherwise.</w:t>
      </w:r>
    </w:p>
    <w:p>
      <w:pPr>
        <w:pStyle w:val="Heading2"/>
      </w:pPr>
      <w:bookmarkStart w:id="32" w:name="third-party-software"/>
      <w:bookmarkEnd w:id="32"/>
      <w:r>
        <w:rPr>
          <w:b/>
        </w:rPr>
        <w:t xml:space="preserve">7.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Customer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Heading2"/>
      </w:pPr>
      <w:bookmarkStart w:id="34" w:name="warranty-limitations"/>
      <w:bookmarkEnd w:id="34"/>
      <w:r>
        <w:rPr>
          <w:b/>
        </w:rPr>
        <w:t xml:space="preserve">8. WARRANTY LIMITATIONS</w:t>
      </w:r>
    </w:p>
    <w:p>
      <w:pPr>
        <w:pStyle w:val="FirstParagraph"/>
      </w:pPr>
      <w:r>
        <w:t xml:space="preserve">8.1.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8.2.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8.3.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ANY CUSTOMER REQUIREMENTS; (C) WILL BE AVAILABLE</w:t>
      </w:r>
      <w:r>
        <w:t xml:space="preserve"> </w:t>
      </w:r>
      <w:r>
        <w:t xml:space="preserve">AT ANY PARTICULAR TIME OR LOCATION, UNINTERRUPTED, OR SECURE; (D) ARE FREE OF DEFECTS OR ERRORS AND THAT ANY, IF</w:t>
      </w:r>
      <w:r>
        <w:t xml:space="preserve"> </w:t>
      </w:r>
      <w:r>
        <w:t xml:space="preserve">FOUND, WILL BE CORRECTED; AND/OR (E) ARE FREE OF VIRUSES OR OTHER HARMFUL COMPONENTS.</w:t>
      </w:r>
    </w:p>
    <w:p>
      <w:pPr>
        <w:pStyle w:val="BodyText"/>
      </w:pPr>
      <w:r>
        <w:t xml:space="preserve">8.4.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AND/OR LOSS OF DATA</w:t>
      </w:r>
      <w:r>
        <w:t xml:space="preserve"> </w:t>
      </w:r>
      <w:r>
        <w:t xml:space="preserve">THAT RESULTS FROM SUCH DOWNLOAD.</w:t>
      </w:r>
    </w:p>
    <w:p>
      <w:pPr>
        <w:pStyle w:val="BodyText"/>
      </w:pPr>
      <w:r>
        <w:t xml:space="preserve">8.5. CUSTOMER MAY HAVE OTHER RIGHTS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35" w:name="disclaimer-of-damages"/>
      <w:bookmarkEnd w:id="35"/>
      <w:r>
        <w:rPr>
          <w:b/>
        </w:rP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PARTIES BE LIABLE TO</w:t>
      </w:r>
      <w:r>
        <w:t xml:space="preserve"> </w:t>
      </w:r>
      <w:r>
        <w:t xml:space="preserve">CUSTOMER, CUSTOMER’S AFFILIATES, AUTHORIZED USERS, OR ANYONE ELSE FOR: (A) ANY LOSS OF USE, DATA, GOODWILL, OR</w:t>
      </w:r>
      <w:r>
        <w:t xml:space="preserve"> </w:t>
      </w:r>
      <w:r>
        <w:t xml:space="preserve">PROFITS, WHETHER OR NOT FORESEEABLE; (B) ANY LOSS OR DAMAGES IN CONNECTION WITH TERMINATION OR SUSPENSION OF</w:t>
      </w:r>
      <w:r>
        <w:t xml:space="preserve"> </w:t>
      </w:r>
      <w:r>
        <w:t xml:space="preserve">CUSTOMER’S ACCESS TO THE PRODUCTS IN ACCORDANCE WITH THIS AGREEMENT; OR (C) ANY SPECIAL, INCIDENTAL, INDIRECT,</w:t>
      </w:r>
      <w:r>
        <w:t xml:space="preserve"> </w:t>
      </w:r>
      <w:r>
        <w:t xml:space="preserve">CONSEQUENTIAL, EXEMPLARY,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THEY ARE FORESEEABLE, (Y) BASED ON ANY THEORY OF LIABILITY, INCLUDING BREACH OF CONTRACT OR WARRANTY,</w:t>
      </w:r>
      <w:r>
        <w:t xml:space="preserve"> </w:t>
      </w:r>
      <w:r>
        <w:t xml:space="preserve">STRICT LIABILITY, NEGLIGENCE, OR OTHER TORTIOUS ACTION, OR (Z) ARISING FROM ANY OTHER CLAIM ARISING OUT OF OR IN</w:t>
      </w:r>
      <w:r>
        <w:t xml:space="preserve"> </w:t>
      </w:r>
      <w:r>
        <w:t xml:space="preserve">CONNECTION WITH CUSTOMER’S USE OF OR ACCESS TO THE PRODUCTS OR SUPPORT. THIS LIMITATION OF LIABILITY SHALL APPLY</w:t>
      </w:r>
      <w:r>
        <w:t xml:space="preserve"> </w:t>
      </w:r>
      <w:r>
        <w:t xml:space="preserve">TO THE FULLEST EXTENT PERMITTED BY LAW IN THE APPLICABLE JURISDICTION.</w:t>
      </w:r>
    </w:p>
    <w:p>
      <w:pPr>
        <w:pStyle w:val="BodyText"/>
      </w:pPr>
      <w:r>
        <w:t xml:space="preserve">9.2. THE TOTAL LIABILITY OF THE JETBRAINS PARTIES IN ANY MATTER ARISING OUT OF OR IN RELATION TO THIS AGREEMENT</w:t>
      </w:r>
      <w:r>
        <w:t xml:space="preserve"> </w:t>
      </w:r>
      <w:r>
        <w:t xml:space="preserve">IS LIMITED TO TEN (10) US DOLLARS. THIS LIMITATION WILL APPLY EVEN IF THE JETBRAINS PARTIES HAVE BEEN ADVISED OF</w:t>
      </w:r>
      <w:r>
        <w:t xml:space="preserve"> </w:t>
      </w:r>
      <w:r>
        <w:t xml:space="preserve">THE POSSIBILITY OF LIABILITY EXCEEDING SUCH AN AMOUNT AND NOTWITHSTANDING ANY FAILURE OF THE ESSENTIAL PURPOSE</w:t>
      </w:r>
      <w:r>
        <w:t xml:space="preserve"> </w:t>
      </w:r>
      <w:r>
        <w:t xml:space="preserve">OF ANY LIMITED REMEDY.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it will continue for each Product through the end of the applicable Subscription period</w:t>
      </w:r>
      <w:r>
        <w:t xml:space="preserve"> </w:t>
      </w:r>
      <w:r>
        <w:t xml:space="preserve">specified in the respective Subscription Confirmation. This Agreement can be renewed under the terms set forth</w:t>
      </w:r>
      <w:r>
        <w:t xml:space="preserve"> </w:t>
      </w:r>
      <w:r>
        <w:t xml:space="preserve">in Section 5 of this Agreement with respect to each Product for a successive Subscription period, unless</w:t>
      </w:r>
      <w:r>
        <w:t xml:space="preserve"> </w:t>
      </w:r>
      <w:r>
        <w:t xml:space="preserve">terminated in accordance with this Agreement.</w:t>
      </w:r>
    </w:p>
    <w:p>
      <w:pPr>
        <w:pStyle w:val="BodyText"/>
      </w:pPr>
      <w:r>
        <w:t xml:space="preserve">10.2. You may terminate this Agreement at any time by cancelling your Product Subscription via your JetBrains</w:t>
      </w:r>
      <w:r>
        <w:t xml:space="preserve"> </w:t>
      </w:r>
      <w:r>
        <w:t xml:space="preserve">Account. If such termination occurs during a Subscription period, this Agreement will continue to be effective</w:t>
      </w:r>
      <w:r>
        <w:t xml:space="preserve"> </w:t>
      </w:r>
      <w:r>
        <w:t xml:space="preserve">until the end of that Subscription period. In the case of Redistributable Products, Customer may terminate this</w:t>
      </w:r>
      <w:r>
        <w:t xml:space="preserve"> </w:t>
      </w:r>
      <w:r>
        <w:t xml:space="preserve">Agreement with immediate effect by notifying JetBrains of such termination, discontinuing use of the</w:t>
      </w:r>
      <w:r>
        <w:t xml:space="preserve"> </w:t>
      </w:r>
      <w:r>
        <w:t xml:space="preserve">Redistributable Products, and deleting all copies of Redistributable Products from its Machines and archives</w:t>
      </w:r>
      <w:r>
        <w:t xml:space="preserve"> </w:t>
      </w:r>
      <w:r>
        <w:t xml:space="preserve">(notwithstanding anything else in this Agreement).</w:t>
      </w:r>
    </w:p>
    <w:p>
      <w:pPr>
        <w:pStyle w:val="BodyText"/>
      </w:pPr>
      <w:r>
        <w:t xml:space="preserve">10.3. JetBrains may terminate this Agreement and the associated Subscription if:</w:t>
      </w:r>
    </w:p>
    <w:p>
      <w:pPr>
        <w:pStyle w:val="BodyText"/>
      </w:pPr>
      <w:r>
        <w:t xml:space="preserve">(A) Customer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10.4. JetBrains will make reasonable efforts to notify Customer via email (to the email address of the billing</w:t>
      </w:r>
      <w:r>
        <w:t xml:space="preserve"> </w:t>
      </w:r>
      <w:r>
        <w:t xml:space="preserve">or technical contact provided by Customer) as follows:</w:t>
      </w:r>
    </w:p>
    <w:p>
      <w:pPr>
        <w:pStyle w:val="BodyText"/>
      </w:pPr>
      <w:r>
        <w:t xml:space="preserve">Thirty (30) days prior to termination of the Agreement in the events specified in Sections 10.3(B) and 10.3(C)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10.5. If JetBrains reasonably believes that:</w:t>
      </w:r>
    </w:p>
    <w:p>
      <w:pPr>
        <w:pStyle w:val="BodyText"/>
      </w:pPr>
      <w:r>
        <w:t xml:space="preserve">(A) the use of any Product by the Customer or associated with the Customer’s JetBrains Account is unauthorized</w:t>
      </w:r>
      <w:r>
        <w:t xml:space="preserve"> </w:t>
      </w:r>
      <w:r>
        <w:t xml:space="preserve">or fraudulent;</w:t>
      </w:r>
    </w:p>
    <w:p>
      <w:pPr>
        <w:pStyle w:val="BodyText"/>
      </w:pPr>
      <w:r>
        <w:t xml:space="preserve">(B) information provided to JetBrains by the Customer in connection with this Agreement is incomplete,</w:t>
      </w:r>
      <w:r>
        <w:t xml:space="preserve"> </w:t>
      </w:r>
      <w:r>
        <w:t xml:space="preserve">inaccurate, legally invalid, or unverifiable; or</w:t>
      </w:r>
    </w:p>
    <w:p>
      <w:pPr>
        <w:pStyle w:val="BodyText"/>
      </w:pPr>
      <w:r>
        <w:t xml:space="preserve">(C) the Customer has breached Section 3.2 of this Agreement;</w:t>
      </w:r>
    </w:p>
    <w:p>
      <w:pPr>
        <w:pStyle w:val="BodyText"/>
      </w:pPr>
      <w:r>
        <w:t xml:space="preserve">then JetBrains may terminate this Agreement on seven (7) days’ notice to the Customer (</w:t>
      </w:r>
      <w:r>
        <w:t xml:space="preserve">“</w:t>
      </w:r>
      <w:r>
        <w:t xml:space="preserve">Notice Period</w:t>
      </w:r>
      <w:r>
        <w:t xml:space="preserve">”</w:t>
      </w:r>
      <w:r>
        <w:t xml:space="preserve">). From</w:t>
      </w:r>
      <w:r>
        <w:t xml:space="preserve"> </w:t>
      </w:r>
      <w:r>
        <w:t xml:space="preserve">the date of such termination notice until the expiry of the Notice Period, JetBrains may immediately suspend</w:t>
      </w:r>
      <w:r>
        <w:t xml:space="preserve"> </w:t>
      </w:r>
      <w:r>
        <w:t xml:space="preserve">Customer’s access to the Products. During the Notice Period, the Customer may object to the termination in</w:t>
      </w:r>
      <w:r>
        <w:t xml:space="preserve"> </w:t>
      </w:r>
      <w:r>
        <w:t xml:space="preserve">writing and must provide any information reasonably requested by JetBrains.</w:t>
      </w:r>
    </w:p>
    <w:p>
      <w:pPr>
        <w:pStyle w:val="BodyText"/>
      </w:pPr>
      <w:r>
        <w:t xml:space="preserve">10.6. Survival. Upon the expiration or termination of this Agreement Sections 6, 7, 8, 9, and 13 of this</w:t>
      </w:r>
      <w:r>
        <w:t xml:space="preserve"> </w:t>
      </w:r>
      <w:r>
        <w:t xml:space="preserve">Agreement survive.</w:t>
      </w:r>
    </w:p>
    <w:p>
      <w:pPr>
        <w:pStyle w:val="BodyText"/>
      </w:pPr>
      <w:r>
        <w:t xml:space="preserve">10.7. The term of this Agreement will continue for each respective Redistributable Product until terminated by</w:t>
      </w:r>
      <w:r>
        <w:t xml:space="preserve"> </w:t>
      </w:r>
      <w:r>
        <w:t xml:space="preserve">either Customer or JetBrains, unless specified otherwise by specific terms governing the use of the</w:t>
      </w:r>
      <w:r>
        <w:t xml:space="preserve"> </w:t>
      </w:r>
      <w:r>
        <w:t xml:space="preserve">Redistributable Product.</w:t>
      </w:r>
    </w:p>
    <w:p>
      <w:pPr>
        <w:pStyle w:val="Heading2"/>
      </w:pPr>
      <w:bookmarkStart w:id="37" w:name="temporary-suspension"/>
      <w:bookmarkEnd w:id="37"/>
      <w:r>
        <w:rPr>
          <w:b/>
        </w:rPr>
        <w:t xml:space="preserve">11. TEMPORARY SUSPENSION</w:t>
      </w:r>
    </w:p>
    <w:p>
      <w:pPr>
        <w:pStyle w:val="FirstParagraph"/>
      </w:pPr>
      <w:r>
        <w:t xml:space="preserve">JetBrains reserves the right to suspend Customer’s access to JetBrains Products if Customer or Authorized User’s</w:t>
      </w:r>
      <w:r>
        <w:t xml:space="preserve"> </w:t>
      </w:r>
      <w:r>
        <w:t xml:space="preserve">use of Product is in violation of this Agreement or disrupts or imminently threatens the security, integrity, or</w:t>
      </w:r>
      <w:r>
        <w:t xml:space="preserve"> </w:t>
      </w:r>
      <w:r>
        <w:t xml:space="preserve">availability of a Product.</w:t>
      </w:r>
    </w:p>
    <w:p>
      <w:pPr>
        <w:pStyle w:val="Heading2"/>
      </w:pPr>
      <w:bookmarkStart w:id="38" w:name="export-regulations"/>
      <w:bookmarkEnd w:id="38"/>
      <w:r>
        <w:rPr>
          <w:b/>
        </w:rPr>
        <w:t xml:space="preserve">12. EXPORT REGULATIONS</w:t>
      </w:r>
    </w:p>
    <w:p>
      <w:pPr>
        <w:pStyle w:val="FirstParagraph"/>
      </w:pPr>
      <w:r>
        <w:t xml:space="preserve">12.1.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Customer agrees that it will not download or otherwise export or re-export the Product or</w:t>
      </w:r>
      <w:r>
        <w:t xml:space="preserve"> </w:t>
      </w:r>
      <w:r>
        <w:t xml:space="preserve">any related technical data directly or indirectly to any person targeted by Sanctions or download or otherwise</w:t>
      </w:r>
      <w:r>
        <w:t xml:space="preserve"> </w:t>
      </w:r>
      <w:r>
        <w:t xml:space="preserve">use the Product for any end-use prohibited or restricted by Sanctions.</w:t>
      </w:r>
    </w:p>
    <w:p>
      <w:pPr>
        <w:pStyle w:val="BodyText"/>
      </w:pPr>
      <w:r>
        <w:t xml:space="preserve">12.2. Customer must immediately report any concerns of non-compliance regarding Sanctions to</w:t>
      </w:r>
      <w:r>
        <w:t xml:space="preserve"> </w:t>
      </w:r>
      <w:hyperlink r:id="rId39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1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2" w:name="general"/>
      <w:bookmarkEnd w:id="42"/>
      <w:r>
        <w:rPr>
          <w:b/>
        </w:rPr>
        <w:t xml:space="preserve">13. GENERAL</w:t>
      </w:r>
    </w:p>
    <w:p>
      <w:pPr>
        <w:pStyle w:val="FirstParagraph"/>
      </w:pPr>
      <w:r>
        <w:t xml:space="preserve">13.1.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Notice, available 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4">
        <w:r>
          <w:rPr>
            <w:rStyle w:val="Hyperlink"/>
          </w:rPr>
          <w:t xml:space="preserve">https://www.jetbrains.com/legal/dpa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terms,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13.2.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a Subscription period. Such</w:t>
      </w:r>
      <w:r>
        <w:t xml:space="preserve"> </w:t>
      </w:r>
      <w:r>
        <w:t xml:space="preserve">use is subject to the JetBrains EAP User Agreement (available at</w:t>
      </w:r>
      <w:r>
        <w:t xml:space="preserve"> </w:t>
      </w:r>
      <w:hyperlink r:id="rId46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),</w:t>
      </w:r>
      <w:r>
        <w:t xml:space="preserve"> </w:t>
      </w:r>
      <w:r>
        <w:t xml:space="preserve">and by using the EAP Version Customer accepts these terms and conditions. If Customer ceases to use an EAP</w:t>
      </w:r>
      <w:r>
        <w:t xml:space="preserve"> </w:t>
      </w:r>
      <w:r>
        <w:t xml:space="preserve">Version but continues to use Product, such use will continue to be governed by this Agreement. Your use of an</w:t>
      </w:r>
      <w:r>
        <w:t xml:space="preserve"> </w:t>
      </w:r>
      <w:r>
        <w:t xml:space="preserve">EAP Version does not entitle you to any Subscription refund and does not relieve you of your payment obligations</w:t>
      </w:r>
      <w:r>
        <w:t xml:space="preserve"> </w:t>
      </w:r>
      <w:r>
        <w:t xml:space="preserve">under this Agreement.</w:t>
      </w:r>
    </w:p>
    <w:p>
      <w:pPr>
        <w:pStyle w:val="BodyText"/>
      </w:pPr>
      <w:r>
        <w:t xml:space="preserve">13.3.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13.4.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</w:t>
      </w:r>
    </w:p>
    <w:p>
      <w:pPr>
        <w:pStyle w:val="BodyText"/>
      </w:pPr>
      <w:r>
        <w:t xml:space="preserve">13.5.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13.6.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13.7.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13.8.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13.9.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or via Customer’s JetBrains Account, registered mail, personal delivery, or</w:t>
      </w:r>
      <w:r>
        <w:t xml:space="preserve"> </w:t>
      </w:r>
      <w:r>
        <w:t xml:space="preserve">reputable express courier (such as DHL, FedEx, or UPS). Any such notice will be deemed to be effective (i) on</w:t>
      </w:r>
      <w:r>
        <w:t xml:space="preserve"> </w:t>
      </w:r>
      <w:r>
        <w:t xml:space="preserve">the day the notice is sent to Customer via email, (ii) upon being uploaded to Customer’s JetBrains Account</w:t>
      </w:r>
      <w:r>
        <w:t xml:space="preserve"> </w:t>
      </w:r>
      <w:r>
        <w:t xml:space="preserve">(irrespective of when Customer actually receives it), (iii) upon personal delivery, (iv) one (1) day after</w:t>
      </w:r>
      <w:r>
        <w:t xml:space="preserve"> </w:t>
      </w:r>
      <w:r>
        <w:t xml:space="preserve">deposit with an express courier, or (v) five (5) days after deposit in the mail, whichever occurs first.</w:t>
      </w:r>
    </w:p>
    <w:p>
      <w:pPr>
        <w:pStyle w:val="BodyText"/>
      </w:pPr>
      <w:r>
        <w:t xml:space="preserve">13.10.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13.11.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such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 and the language of</w:t>
      </w:r>
      <w:r>
        <w:t xml:space="preserve"> </w:t>
      </w:r>
      <w:r>
        <w:t xml:space="preserve">the proceedings will be English;</w:t>
      </w:r>
      <w:r>
        <w:t xml:space="preserve"> </w:t>
      </w:r>
      <w:r>
        <w:rPr>
          <w:b/>
        </w:rPr>
        <w:t xml:space="preserve">if you are a consumer,</w:t>
      </w:r>
      <w:r>
        <w:t xml:space="preserve"> </w:t>
      </w:r>
      <w:r>
        <w:t xml:space="preserve">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47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 online platform for dispute resolution (</w:t>
      </w:r>
      <w:hyperlink r:id="rId48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13.12.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Notice (available at</w:t>
      </w:r>
      <w:r>
        <w:t xml:space="preserve"> </w:t>
      </w:r>
      <w:hyperlink r:id="rId49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JetBrains’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4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13.13.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13.14.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 JetBrains Privacy Notice available</w:t>
      </w:r>
      <w:r>
        <w:t xml:space="preserve"> </w:t>
      </w:r>
      <w:r>
        <w:t xml:space="preserve">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this Agreement if you are under 13 years old. IF YOU DO NOT UNDERSTAND THIS SECTION, DO NOT</w:t>
      </w:r>
      <w:r>
        <w:t xml:space="preserve"> </w:t>
      </w:r>
      <w:r>
        <w:t xml:space="preserve">UNDERSTAND THE JETBRAINS Privacy Notice,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50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653d9f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48" Target="https://ec.europa.eu/consumers/odr" TargetMode="External" /><Relationship Type="http://schemas.openxmlformats.org/officeDocument/2006/relationships/hyperlink" Id="rId47" Target="https://www.coi.cz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9" Target="https://www.jetbrains.com/company/privacy.html" TargetMode="External" /><Relationship Type="http://schemas.openxmlformats.org/officeDocument/2006/relationships/hyperlink" Id="rId29" Target="https://www.jetbrains.com/legal/docs/agreements/jetbrains_account.htm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45" Target="https://www.jetbrains.com/legal/docs/store/terms" TargetMode="External" /><Relationship Type="http://schemas.openxmlformats.org/officeDocument/2006/relationships/hyperlink" Id="rId50" Target="https://www.jetbrains.com/legal/docs/toolbox/license_opensource/previous.html" TargetMode="External" /><Relationship Type="http://schemas.openxmlformats.org/officeDocument/2006/relationships/hyperlink" Id="rId46" Target="https://www.jetbrains.com/legal/docs/toolbox/user_eap.html" TargetMode="External" /><Relationship Type="http://schemas.openxmlformats.org/officeDocument/2006/relationships/hyperlink" Id="rId44" Target="https://www.jetbrains.com/legal/dpa" TargetMode="External" /><Relationship Type="http://schemas.openxmlformats.org/officeDocument/2006/relationships/hyperlink" Id="rId33" Target="https://www.jetbrains.com/legal/third-party-software" TargetMode="External" /><Relationship Type="http://schemas.openxmlformats.org/officeDocument/2006/relationships/hyperlink" Id="rId27" Target="https://www.opensource.org/docs/osd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41" Target="mailto:ethics@jetbrains.com" TargetMode="External" /><Relationship Type="http://schemas.openxmlformats.org/officeDocument/2006/relationships/hyperlink" Id="rId40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48" Target="https://ec.europa.eu/consumers/odr" TargetMode="External" /><Relationship Type="http://schemas.openxmlformats.org/officeDocument/2006/relationships/hyperlink" Id="rId47" Target="https://www.coi.cz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9" Target="https://www.jetbrains.com/company/privacy.html" TargetMode="External" /><Relationship Type="http://schemas.openxmlformats.org/officeDocument/2006/relationships/hyperlink" Id="rId29" Target="https://www.jetbrains.com/legal/docs/agreements/jetbrains_account.htm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45" Target="https://www.jetbrains.com/legal/docs/store/terms" TargetMode="External" /><Relationship Type="http://schemas.openxmlformats.org/officeDocument/2006/relationships/hyperlink" Id="rId50" Target="https://www.jetbrains.com/legal/docs/toolbox/license_opensource/previous.html" TargetMode="External" /><Relationship Type="http://schemas.openxmlformats.org/officeDocument/2006/relationships/hyperlink" Id="rId46" Target="https://www.jetbrains.com/legal/docs/toolbox/user_eap.html" TargetMode="External" /><Relationship Type="http://schemas.openxmlformats.org/officeDocument/2006/relationships/hyperlink" Id="rId44" Target="https://www.jetbrains.com/legal/dpa" TargetMode="External" /><Relationship Type="http://schemas.openxmlformats.org/officeDocument/2006/relationships/hyperlink" Id="rId33" Target="https://www.jetbrains.com/legal/third-party-software" TargetMode="External" /><Relationship Type="http://schemas.openxmlformats.org/officeDocument/2006/relationships/hyperlink" Id="rId27" Target="https://www.opensource.org/docs/osd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41" Target="mailto:ethics@jetbrains.com" TargetMode="External" /><Relationship Type="http://schemas.openxmlformats.org/officeDocument/2006/relationships/hyperlink" Id="rId40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2025-12-24T10:07:16Z</dcterms:created>
  <dcterms:modified xsi:type="dcterms:W3CDTF">2025-12-24T10:07:16Z</dcterms:modified>
</cp:coreProperties>
</file>