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individual-customers"/>
      <w:bookmarkEnd w:id="21"/>
      <w:r>
        <w:t xml:space="preserve">TOOLBOX SUBSCRIPTION AGREEMENT FOR INDIVIDUAL CUSTOMERS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 who is at least 13 years</w:t>
      </w:r>
      <w:r>
        <w:t xml:space="preserve"> </w:t>
      </w:r>
      <w:r>
        <w:t xml:space="preserve">old or in the case of Redistributable Products a sole proprietor or natural person with sufficient legal</w:t>
      </w:r>
      <w:r>
        <w:t xml:space="preserve"> </w:t>
      </w:r>
      <w:r>
        <w:t xml:space="preserve">capacity to</w:t>
      </w:r>
      <w:r>
        <w:t xml:space="preserve"> </w:t>
      </w:r>
      <w:r>
        <w:t xml:space="preserve">enter into this Agreement using the Redistributable Product in accordance with this Agreement. For the avoidance</w:t>
      </w:r>
      <w:r>
        <w:t xml:space="preserve"> </w:t>
      </w:r>
      <w:r>
        <w:t xml:space="preserve">of</w:t>
      </w:r>
      <w:r>
        <w:t xml:space="preserve"> </w:t>
      </w:r>
      <w:r>
        <w:t xml:space="preserve">doubt, Customer is a natural person and not a corporation, company, partnership or association or other entity</w:t>
      </w:r>
      <w:r>
        <w:t xml:space="preserve"> </w:t>
      </w:r>
      <w:r>
        <w:t xml:space="preserve">or</w:t>
      </w:r>
      <w:r>
        <w:t xml:space="preserve"> </w:t>
      </w:r>
      <w:r>
        <w:t xml:space="preserve">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the Customer</w:t>
      </w:r>
      <w:r>
        <w:t xml:space="preserve"> </w:t>
      </w:r>
      <w:r>
        <w:t xml:space="preserve">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</w:t>
      </w:r>
      <w:r>
        <w:t xml:space="preserve"> </w:t>
      </w:r>
      <w:r>
        <w:t xml:space="preserve">identified by 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For the purpose of clarity,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other than Bug Fix Updates that Customer may</w:t>
      </w:r>
      <w:r>
        <w:t xml:space="preserve"> </w:t>
      </w:r>
      <w:r>
        <w:t xml:space="preserve">have used in the period between 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Customer, subscription</w:t>
      </w:r>
      <w:r>
        <w:t xml:space="preserve"> </w:t>
      </w:r>
      <w:r>
        <w:t xml:space="preserve">fees</w:t>
      </w:r>
      <w:r>
        <w:t xml:space="preserve"> </w:t>
      </w:r>
      <w:r>
        <w:t xml:space="preserve">and payment schedules. Toolbox Subscription does not apply to Redistributable 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</w:t>
      </w:r>
      <w:r>
        <w:t xml:space="preserve"> </w:t>
      </w:r>
      <w:r>
        <w:t xml:space="preserve">with Section 12, and subject to the terms and conditions specified herein, JetBrains grants You a non-exclusive</w:t>
      </w:r>
      <w:r>
        <w:t xml:space="preserve"> </w:t>
      </w:r>
      <w:r>
        <w:t xml:space="preserve">and 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Following the expiration of this Agreement, the rights stipulated in Section 3.1(A)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</w:t>
      </w:r>
      <w:r>
        <w:t xml:space="preserve"> </w:t>
      </w:r>
      <w:r>
        <w:t xml:space="preserve">each Product covered by the Toolbox Subscription. The limitations set forth in Section 3.1(B) of this Agreement</w:t>
      </w:r>
      <w:r>
        <w:t xml:space="preserve"> </w:t>
      </w:r>
      <w:r>
        <w:t xml:space="preserve">apply to the usage of the Fallback Version, as shall Section 12.5. The rights granted in this Section 3.2 are</w:t>
      </w:r>
      <w:r>
        <w:t xml:space="preserve"> </w:t>
      </w:r>
      <w:r>
        <w:t xml:space="preserve">expressly contingent upon Customer not being in breach of this Agreement, including having paid in full the</w:t>
      </w:r>
      <w:r>
        <w:t xml:space="preserve"> </w:t>
      </w:r>
      <w:r>
        <w:t xml:space="preserve">applicable Toolbox Subscription fees for the preceding 12 months or longer without interruption.</w:t>
      </w:r>
    </w:p>
    <w:p>
      <w:pPr>
        <w:pStyle w:val="BodyText"/>
      </w:pPr>
      <w:r>
        <w:t xml:space="preserve">3.3. This subscription is only for natural persons who are purchasing a subscription to Products using only</w:t>
      </w:r>
      <w:r>
        <w:t xml:space="preserve"> </w:t>
      </w:r>
      <w:r>
        <w:t xml:space="preserve">their</w:t>
      </w:r>
      <w:r>
        <w:t xml:space="preserve"> </w:t>
      </w:r>
      <w:r>
        <w:t xml:space="preserve">own funds. Notwithstanding anything to the contrary set forth herein, You may not use any of the Products, and</w:t>
      </w:r>
      <w:r>
        <w:t xml:space="preserve"> </w:t>
      </w:r>
      <w:r>
        <w:t xml:space="preserve">this</w:t>
      </w:r>
      <w:r>
        <w:t xml:space="preserve"> </w:t>
      </w:r>
      <w:r>
        <w:t xml:space="preserve">grant of rights shall not be in effect, in the event that You do not pay Toolbox Subscription fees using Your</w:t>
      </w:r>
      <w:r>
        <w:t xml:space="preserve"> </w:t>
      </w:r>
      <w:r>
        <w:t xml:space="preserve">own</w:t>
      </w:r>
      <w:r>
        <w:t xml:space="preserve"> </w:t>
      </w:r>
      <w:r>
        <w:t xml:space="preserve">funds. If any third party pays the Toolbox Subscription fees or if You expect or receive reimbursement for those</w:t>
      </w:r>
      <w:r>
        <w:t xml:space="preserve"> </w:t>
      </w:r>
      <w:r>
        <w:t xml:space="preserve">fees from any third party, this grant of rights shall be invalid and void.</w:t>
      </w:r>
    </w:p>
    <w:p>
      <w:pPr>
        <w:pStyle w:val="BodyText"/>
      </w:pPr>
      <w:r>
        <w:t xml:space="preserve">3.4. Customer acknowledges that no ownership right is conveyed to You, 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 all intellectual</w:t>
      </w:r>
      <w:r>
        <w:t xml:space="preserve"> </w:t>
      </w:r>
      <w:r>
        <w:t xml:space="preserve">property</w:t>
      </w:r>
      <w:r>
        <w:t xml:space="preserve"> </w:t>
      </w:r>
      <w:r>
        <w:t xml:space="preserve">rights, in and to the Products and any and all related or underlying technology, and any modifications or</w:t>
      </w:r>
      <w:r>
        <w:t xml:space="preserve"> </w:t>
      </w:r>
      <w:r>
        <w:t xml:space="preserve">derivative</w:t>
      </w:r>
      <w:r>
        <w:t xml:space="preserve"> </w:t>
      </w:r>
      <w:r>
        <w:t xml:space="preserve">works thereof, including without limitation as they may 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</w:t>
      </w:r>
      <w:r>
        <w:t xml:space="preserve"> </w:t>
      </w:r>
      <w:r>
        <w:t xml:space="preserve">You purchase through a reseller, Toolbox Subscription details shall be as stated in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issued by the reseller to You, and the reseller is responsible for the accuracy of any such Subscription</w:t>
      </w:r>
      <w:r>
        <w:t xml:space="preserve"> </w:t>
      </w:r>
      <w:r>
        <w:t xml:space="preserve">Confirmation. Resellers are not authorized to make any promises or commitments on JetBrains’ behalf, and You</w:t>
      </w:r>
      <w:r>
        <w:t xml:space="preserve"> </w:t>
      </w:r>
      <w:r>
        <w:t xml:space="preserve">understand and agree that JetBrains is not bound by any obligations to You other than as specified in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</w:t>
      </w:r>
      <w:r>
        <w:t xml:space="preserve"> </w:t>
      </w:r>
      <w:r>
        <w:t xml:space="preserve">orders, to access or receive Products, or to renew a subscription. Any registration information that You provide</w:t>
      </w:r>
      <w:r>
        <w:t xml:space="preserve"> </w:t>
      </w:r>
      <w:r>
        <w:t xml:space="preserve">to Us via Your JetBrains Account must be accurate, current and complete. You must also update Your information</w:t>
      </w:r>
      <w:r>
        <w:t xml:space="preserve"> </w:t>
      </w:r>
      <w:r>
        <w:t xml:space="preserve">so that We may send notices, statements and other information to You by email or through Your JetBrains Account.</w:t>
      </w:r>
      <w:r>
        <w:t xml:space="preserve"> </w:t>
      </w:r>
      <w:r>
        <w:t xml:space="preserve">You are responsible for all actions taken through Your accounts.</w:t>
      </w:r>
    </w:p>
    <w:p>
      <w:pPr>
        <w:pStyle w:val="BodyText"/>
      </w:pPr>
      <w:r>
        <w:t xml:space="preserve">5.2. You may use Your JetBrains Account credentials in the Product so that We can verify Your</w:t>
      </w:r>
      <w:r>
        <w:t xml:space="preserve"> </w:t>
      </w:r>
      <w:r>
        <w:t xml:space="preserve">rights to use the Product online. You acknowledge and agree that the Product will periodically connect to</w:t>
      </w:r>
      <w:r>
        <w:t xml:space="preserve"> </w:t>
      </w:r>
      <w:r>
        <w:t xml:space="preserve">JetBrains servers to update this information including changes to JetBrains Account credentials, Toolbox</w:t>
      </w:r>
      <w:r>
        <w:t xml:space="preserve"> </w:t>
      </w:r>
      <w:r>
        <w:t xml:space="preserve">Subscription plans and payments made.</w:t>
      </w:r>
    </w:p>
    <w:p>
      <w:pPr>
        <w:pStyle w:val="BodyText"/>
      </w:pPr>
      <w:r>
        <w:t xml:space="preserve">5.3. Alternatively, You may use an offline activation code that You can download in Your</w:t>
      </w:r>
      <w:r>
        <w:t xml:space="preserve"> </w:t>
      </w:r>
      <w:r>
        <w:t xml:space="preserve">JetBrains Account. If you use this option, it is Your responsibility to download a new activation code and apply</w:t>
      </w:r>
      <w:r>
        <w:t xml:space="preserve"> </w:t>
      </w:r>
      <w:r>
        <w:t xml:space="preserve">it to the Product registration screen every time you make changes to the Toolbox Subscription or whenever a</w:t>
      </w:r>
      <w:r>
        <w:t xml:space="preserve"> </w:t>
      </w:r>
      <w:r>
        <w:t xml:space="preserve">Toolbox Subscription is renewed.</w:t>
      </w:r>
    </w:p>
    <w:p>
      <w:pPr>
        <w:pStyle w:val="BodyText"/>
      </w:pPr>
      <w:r>
        <w:t xml:space="preserve">5.4.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</w:t>
      </w:r>
      <w:r>
        <w:t xml:space="preserve"> </w:t>
      </w:r>
      <w:r>
        <w:t xml:space="preserve">You are responsible for Product 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</w:t>
      </w:r>
      <w:r>
        <w:t xml:space="preserve"> </w:t>
      </w:r>
      <w:r>
        <w:t xml:space="preserve">reseller’s terms of purchase, whichever is applicable. The Toolbox Subscription fees shall be paid in full, and</w:t>
      </w:r>
      <w:r>
        <w:t xml:space="preserve"> </w:t>
      </w:r>
      <w:r>
        <w:t xml:space="preserve">any levies, duties and/or taxes imposed by Customer’s jurisdiction (including, but not limited to, value added</w:t>
      </w:r>
      <w:r>
        <w:t xml:space="preserve"> </w:t>
      </w:r>
      <w:r>
        <w:t xml:space="preserve">tax, sales tax and withholding tax) shall be borne solely by Customer. Customer may not deduct any amounts from</w:t>
      </w:r>
      <w:r>
        <w:t xml:space="preserve"> </w:t>
      </w:r>
      <w:r>
        <w:t xml:space="preserve">fees 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8.2. JETBRAINS PROVIDES NO WARRANTY, EXPRESS OR IMPLIED, WITH RESPECT TO ANY THIRD-PARTY</w:t>
      </w:r>
      <w:r>
        <w:t xml:space="preserve"> </w:t>
      </w:r>
      <w:r>
        <w:t xml:space="preserve">SOFTWARE AND EXPRESSLY DISCLAIMS ANY WARRANTY OR CONDITION OF MERCHANTABILITY, FITNESS FOR A PARTICULAR PURPOSE,</w:t>
      </w:r>
      <w:r>
        <w:t xml:space="preserve"> </w:t>
      </w:r>
      <w:r>
        <w:t xml:space="preserve">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 and use the Product</w:t>
      </w:r>
      <w:r>
        <w:t xml:space="preserve"> </w:t>
      </w:r>
      <w:r>
        <w:t xml:space="preserve">for</w:t>
      </w:r>
      <w:r>
        <w:t xml:space="preserve"> </w:t>
      </w:r>
      <w:r>
        <w:t xml:space="preserve">evaluation purposes without charge for a period of thirty (30) days from the date of the Product installation,</w:t>
      </w:r>
      <w:r>
        <w:t xml:space="preserve"> </w:t>
      </w:r>
      <w:r>
        <w:t xml:space="preserve">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</w:t>
      </w:r>
      <w:r>
        <w:t xml:space="preserve"> </w:t>
      </w:r>
      <w:r>
        <w:t xml:space="preserve">shall be limited to the evaluation of the Product for the sole purpose of determining whether the Product meets</w:t>
      </w:r>
      <w:r>
        <w:t xml:space="preserve"> </w:t>
      </w:r>
      <w:r>
        <w:t xml:space="preserve">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 expiration of the</w:t>
      </w:r>
      <w:r>
        <w:t xml:space="preserve"> </w:t>
      </w:r>
      <w:r>
        <w:t xml:space="preserve">Evaluation Period. Upon expiration of the Evaluation Period, Customer’s right to continue to use the Product</w:t>
      </w:r>
      <w:r>
        <w:t xml:space="preserve"> </w:t>
      </w:r>
      <w:r>
        <w:t xml:space="preserve">will</w:t>
      </w:r>
      <w:r>
        <w:t xml:space="preserve"> </w:t>
      </w:r>
      <w:r>
        <w:t xml:space="preserve">terminate, unless Customer purchases a Toolbox Subscription to the Product. The Product contains a feature that</w:t>
      </w:r>
      <w:r>
        <w:t xml:space="preserve"> </w:t>
      </w:r>
      <w:r>
        <w:t xml:space="preserve">will</w:t>
      </w:r>
      <w:r>
        <w:t xml:space="preserve"> </w:t>
      </w:r>
      <w:r>
        <w:t xml:space="preserve">automatically disable the Product upon expiration of the Evaluation Period.</w:t>
      </w:r>
    </w:p>
    <w:p>
      <w:pPr>
        <w:pStyle w:val="BodyText"/>
      </w:pPr>
      <w:r>
        <w:t xml:space="preserve">9.3. Limitations contained in this Section 9 do not apply to the use of Redistributable Products, which may be</w:t>
      </w:r>
      <w:r>
        <w:t xml:space="preserve"> </w:t>
      </w:r>
      <w:r>
        <w:t xml:space="preserve">used</w:t>
      </w:r>
      <w:r>
        <w:t xml:space="preserve"> </w:t>
      </w:r>
      <w:r>
        <w:t xml:space="preserve">for the term of this Agreement.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10.3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10.4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THE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</w:t>
      </w:r>
      <w:r>
        <w:t xml:space="preserve"> </w:t>
      </w:r>
      <w:r>
        <w:t xml:space="preserve">OR NOT FORESEEABLE; (B) ANY LOSS OR DAMAGES IN CONNECTION WITH TERMINATION OR SUSPENSION OF CUSTOMER’S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IN ACCORDANCE WITH THIS AGREEMENT; OR (C) ANY SPECIAL, INCIDENTAL, INDIRECT, CONSEQUENTIAL, EXEMPLARY</w:t>
      </w:r>
      <w:r>
        <w:t xml:space="preserve"> </w:t>
      </w:r>
      <w:r>
        <w:t xml:space="preserve">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</w:t>
      </w:r>
      <w:r>
        <w:t xml:space="preserve"> </w:t>
      </w:r>
      <w:r>
        <w:t xml:space="preserve">ANY THEORY OF LIABILITY, INCLUDING BREACH OF CONTRACT OR WARRANTY, STRICT LIABILITY, NEGLIGENCE OR OTHER</w:t>
      </w:r>
      <w:r>
        <w:t xml:space="preserve"> </w:t>
      </w:r>
      <w:r>
        <w:t xml:space="preserve">TORTIOUS</w:t>
      </w:r>
      <w:r>
        <w:t xml:space="preserve"> </w:t>
      </w:r>
      <w:r>
        <w:t xml:space="preserve">ACTION, OR (Z) ARISING FROM ANY OTHER CLAIM ARISING OUT OF OR IN CONNECTION WITH CUSTOMER’S USE OF OR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GREATER OF (A) ONE HUNDRED (100) US DOLLARS OR (B) THE AGGREGATE AMOUNT PAID OR PAYABLE BY THE</w:t>
      </w:r>
      <w:r>
        <w:t xml:space="preserve"> </w:t>
      </w:r>
      <w:r>
        <w:t xml:space="preserve">CUSTOMER DURING THE THREE-MONTH PERIOD PRECEDING THE EVENT,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</w:t>
      </w:r>
      <w:r>
        <w:t xml:space="preserve"> </w:t>
      </w:r>
      <w:r>
        <w:t xml:space="preserve">AN AMOUNT 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Customer as set forth in</w:t>
      </w:r>
      <w:r>
        <w:t xml:space="preserve"> </w:t>
      </w:r>
      <w:r>
        <w:t xml:space="preserve">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will automatically renew with respect to a Product for a successive</w:t>
      </w:r>
      <w:r>
        <w:t xml:space="preserve"> </w:t>
      </w:r>
      <w:r>
        <w:t xml:space="preserve">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You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</w:t>
      </w:r>
      <w:r>
        <w:t xml:space="preserve"> </w:t>
      </w:r>
      <w:r>
        <w:t xml:space="preserve">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of Purchase</w:t>
        </w:r>
      </w:hyperlink>
      <w:r>
        <w:t xml:space="preserve">, if applicable).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</w:t>
      </w:r>
      <w:r>
        <w:t xml:space="preserve"> </w:t>
      </w:r>
      <w:r>
        <w:t xml:space="preserve">Product and deleting all copies of the Redistributable Product from its Clients and archives.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</w:t>
      </w:r>
      <w:r>
        <w:t xml:space="preserve"> </w:t>
      </w:r>
      <w:r>
        <w:t xml:space="preserve">(30) days of written notice thereof;</w:t>
      </w:r>
    </w:p>
    <w:p>
      <w:pPr>
        <w:pStyle w:val="BodyText"/>
      </w:pPr>
      <w:r>
        <w:t xml:space="preserve">(B) Customer fails to make the timely payment of subscription fees in accordance with Section 6</w:t>
      </w:r>
      <w:r>
        <w:t xml:space="preserve"> </w:t>
      </w:r>
      <w:r>
        <w:t xml:space="preserve">of this Agreement;</w:t>
      </w:r>
    </w:p>
    <w:p>
      <w:pPr>
        <w:pStyle w:val="BodyText"/>
      </w:pPr>
      <w:r>
        <w:t xml:space="preserve">(C) JetBrains is required to do so by law (for example, where the provision of the JetBrains</w:t>
      </w:r>
      <w:r>
        <w:t xml:space="preserve"> </w:t>
      </w:r>
      <w:r>
        <w:t xml:space="preserve">Toolbox to Customer 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</w:t>
      </w:r>
      <w:r>
        <w:t xml:space="preserve"> </w:t>
      </w:r>
      <w:r>
        <w:t xml:space="preserve">12.3(C) and 12.3(D) above, and in such events Customer will be entitled to a refund of the unused portion of</w:t>
      </w:r>
      <w:r>
        <w:t xml:space="preserve"> </w:t>
      </w:r>
      <w:r>
        <w:t xml:space="preserve">prepaid subscription fees, if applicable;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12.3(B), and in such event Customer will not be entitled to any refund of the unused portion of prepaid</w:t>
      </w:r>
      <w:r>
        <w:t xml:space="preserve"> </w:t>
      </w:r>
      <w:r>
        <w:t xml:space="preserve">subscription fees.</w:t>
      </w:r>
    </w:p>
    <w:p>
      <w:pPr>
        <w:pStyle w:val="BodyText"/>
      </w:pPr>
      <w:r>
        <w:t xml:space="preserve">12.5. Upon expiration or termination of this Agreement by Customer under Section 12.2, and if</w:t>
      </w:r>
      <w:r>
        <w:t xml:space="preserve"> </w:t>
      </w:r>
      <w:r>
        <w:t xml:space="preserve">Customer elects to use the Fallback Version subject to Section 3.2 of the Agreement, Sections 3.2, 7, 8, 10 and</w:t>
      </w:r>
      <w:r>
        <w:t xml:space="preserve"> </w:t>
      </w:r>
      <w:r>
        <w:t xml:space="preserve">11 of this Agreement will survive.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 Customer fails to pay</w:t>
      </w:r>
      <w:r>
        <w:t xml:space="preserve"> </w:t>
      </w:r>
      <w:r>
        <w:t xml:space="preserve">its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13.2. If JetBrains suspends Customer’s access to JetBrains’ Products for non-payment according to Section 13.1.,</w:t>
      </w:r>
      <w:r>
        <w:t xml:space="preserve"> </w:t>
      </w:r>
      <w:r>
        <w:t xml:space="preserve">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 during which</w:t>
      </w:r>
      <w:r>
        <w:t xml:space="preserve"> </w:t>
      </w:r>
      <w:r>
        <w:t xml:space="preserve">Customer</w:t>
      </w:r>
      <w:r>
        <w:t xml:space="preserve"> </w:t>
      </w:r>
      <w:r>
        <w:t xml:space="preserve">has access to JetBrains Products until Customer or JetBrains terminates or suspends Customer’s subscription in</w:t>
      </w:r>
      <w:r>
        <w:t xml:space="preserve"> </w:t>
      </w:r>
      <w:r>
        <w:t xml:space="preserve">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9" w:name="general"/>
      <w:bookmarkEnd w:id="39"/>
      <w:r>
        <w:t xml:space="preserve">15. GENERAL</w:t>
      </w:r>
    </w:p>
    <w:p>
      <w:pPr>
        <w:pStyle w:val="FirstParagraph"/>
      </w:pPr>
      <w:r>
        <w:t xml:space="preserve">15.1.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15.2.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15.3.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Your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15.4.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15.5.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15.6. No Waiver. Our failure to enforce or exercise any part of this Agreement is not a waiver of that section.</w:t>
      </w:r>
    </w:p>
    <w:p>
      <w:pPr>
        <w:pStyle w:val="BodyText"/>
      </w:pPr>
      <w:r>
        <w:t xml:space="preserve">15.7.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15.8.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15.9.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Customer has a</w:t>
      </w:r>
      <w:r>
        <w:t xml:space="preserve"> </w:t>
      </w:r>
      <w:r>
        <w:t xml:space="preserve">right</w:t>
      </w:r>
      <w:r>
        <w:t xml:space="preserve"> </w:t>
      </w:r>
      <w:r>
        <w:t xml:space="preserve">to submit a Dispute for an out-of-court resolution to the Czech Trade Inspection Authority, 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15.10.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15.11.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513bfd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legal/docs/privacy/privacy.html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41" Target="https://www.jetbrains.com/legal/docs/privacy/privacy.html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2025-12-24T10:08:17Z</dcterms:created>
  <dcterms:modified xsi:type="dcterms:W3CDTF">2025-12-24T10:08:17Z</dcterms:modified>
</cp:coreProperties>
</file>