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1.2, effective as of December 19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SUPPORT,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 by Toolbox Subscription or (ii) is or is not provided perpetually and/or for free. For the avoidance of</w:t>
      </w:r>
      <w:r>
        <w:t xml:space="preserve"> </w:t>
      </w:r>
      <w:r>
        <w:t xml:space="preserve">doubt, the Product is not produced to the specifications of the User nor customized through modification or</w:t>
      </w:r>
      <w:r>
        <w:t xml:space="preserve"> </w:t>
      </w:r>
      <w:r>
        <w:t xml:space="preserve">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had made available prior to the</w:t>
      </w:r>
      <w:r>
        <w:t xml:space="preserve"> </w:t>
      </w:r>
      <w:r>
        <w:t xml:space="preserve">Fallback Date, along with any Bug Fix Updates for that Product Version. For the purpose of clarity, the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does not include any Product updates or upgrades (other than Bug Fix Updates) that User may</w:t>
      </w:r>
      <w:r>
        <w:t xml:space="preserve"> </w:t>
      </w:r>
      <w:r>
        <w:t xml:space="preserve">have used in the period between the Fallback Date and the date of expiration of User’s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 in accordance with</w:t>
      </w:r>
      <w:r>
        <w:t xml:space="preserve"> </w:t>
      </w:r>
      <w:r>
        <w:t xml:space="preserve">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 jetbrains.com, jetbrains.net, jetbrains.org, jetbrains.ru,</w:t>
      </w:r>
      <w:r>
        <w:t xml:space="preserve"> </w:t>
      </w:r>
      <w:r>
        <w:t xml:space="preserve">jetbrains.team, intellij.net, kotl.in, and kotlinlang.org.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2.11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is a specification which may or may not accompany a Product, and which describes the</w:t>
      </w:r>
      <w:r>
        <w:t xml:space="preserve"> </w:t>
      </w:r>
      <w:r>
        <w:t xml:space="preserve">subscription term, Products provided to Product Holder, subscription fees, and payment schedules issued to</w:t>
      </w:r>
      <w:r>
        <w:t xml:space="preserve"> </w:t>
      </w:r>
      <w:r>
        <w:t xml:space="preserve">Product Holder. Toolbox Subscription does not apply to Redistributable Products.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(excl. Redistributable Products), including Toolbox Subscription plans, and the number of authorized Users.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Heading2"/>
      </w:pPr>
      <w:bookmarkStart w:id="26" w:name="grant-of-rights"/>
      <w:bookmarkEnd w:id="26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13,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Product(s) covered by the Toolbox Subscription on any number of Clients and on any</w:t>
      </w:r>
      <w:r>
        <w:t xml:space="preserve"> </w:t>
      </w:r>
      <w:r>
        <w:t xml:space="preserve">operating system supported by the Product(s); and</w:t>
      </w:r>
    </w:p>
    <w:p>
      <w:pPr>
        <w:pStyle w:val="BodyText"/>
      </w:pPr>
      <w:r>
        <w:t xml:space="preserve">(ii) Make one backup copy of the Product(s)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Product(s);</w:t>
      </w:r>
    </w:p>
    <w:p>
      <w:pPr>
        <w:pStyle w:val="BodyText"/>
      </w:pPr>
      <w:r>
        <w:t xml:space="preserve">(ii) Provide access to the Product(s) or Your JetBrains Account or right to use the Product(s)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Product(s); or</w:t>
      </w:r>
    </w:p>
    <w:p>
      <w:pPr>
        <w:pStyle w:val="BodyText"/>
      </w:pPr>
      <w:r>
        <w:t xml:space="preserve">(iv) Remove or obscure any proprietary or other notices contained in the Product(s).</w:t>
      </w:r>
    </w:p>
    <w:p>
      <w:pPr>
        <w:pStyle w:val="BodyText"/>
      </w:pPr>
      <w:r>
        <w:t xml:space="preserve">3.2. Unless this Agreement is terminated in accordance with Section 13, and subject to the terms and conditions</w:t>
      </w:r>
      <w:r>
        <w:t xml:space="preserve"> </w:t>
      </w:r>
      <w:r>
        <w:t xml:space="preserve">specified herein, JetBrains grants You a non-exclusive and non-transferable right to use each Product not</w:t>
      </w:r>
      <w:r>
        <w:t xml:space="preserve"> </w:t>
      </w:r>
      <w:r>
        <w:t xml:space="preserve">covered by the Toolbox Subscription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the Product not covered by the Toolbox Subscription on any number of Clients and on any</w:t>
      </w:r>
      <w:r>
        <w:t xml:space="preserve"> </w:t>
      </w:r>
      <w:r>
        <w:t xml:space="preserve">operating system supported by the Product; and</w:t>
      </w:r>
    </w:p>
    <w:p>
      <w:pPr>
        <w:pStyle w:val="BodyText"/>
      </w:pPr>
      <w:r>
        <w:t xml:space="preserve">(ii)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you may be granted access to the Fallback Version of a Product</w:t>
      </w:r>
      <w:r>
        <w:t xml:space="preserve"> </w:t>
      </w:r>
      <w:r>
        <w:t xml:space="preserve">covered by the Toolbox Subscription of the Product Holder. In that case, the rights stipulated in Section 3.1(A)</w:t>
      </w:r>
      <w:r>
        <w:t xml:space="preserve"> </w:t>
      </w:r>
      <w:r>
        <w:t xml:space="preserve">shall continue on a perpetual, royalty-free, non-exclusive, and non-transferable basis for the continued use of</w:t>
      </w:r>
      <w:r>
        <w:t xml:space="preserve"> </w:t>
      </w:r>
      <w:r>
        <w:t xml:space="preserve">a Fallback Version of each Product covered by the Toolbox Subscription. The limitations set forth in Section</w:t>
      </w:r>
      <w:r>
        <w:t xml:space="preserve"> </w:t>
      </w:r>
      <w:r>
        <w:t xml:space="preserve">3.1(B) of this Agreement apply to the usage of the Fallback Version, as shall Section 13.5. The rights granted</w:t>
      </w:r>
      <w:r>
        <w:t xml:space="preserve"> </w:t>
      </w:r>
      <w:r>
        <w:t xml:space="preserve">in this Section 3.3 are expressly contingent upon User not being in breach of this Agreement.</w:t>
      </w:r>
    </w:p>
    <w:p>
      <w:pPr>
        <w:pStyle w:val="BodyText"/>
      </w:pPr>
      <w:r>
        <w:t xml:space="preserve">3.4. This Agreement covers Products not covered by the Toolbox Subscription only if such Products are not</w:t>
      </w:r>
      <w:r>
        <w:t xml:space="preserve"> </w:t>
      </w:r>
      <w:r>
        <w:t xml:space="preserve">covered by their own specific agreements or terms of use.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3.1-3.4: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decompiling-restrictions"/>
      <w:bookmarkEnd w:id="27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8" w:name="related-terms"/>
      <w:bookmarkEnd w:id="28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29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.</w:t>
      </w:r>
    </w:p>
    <w:p>
      <w:pPr>
        <w:pStyle w:val="Heading2"/>
      </w:pPr>
      <w:bookmarkStart w:id="31" w:name="access-to-products"/>
      <w:bookmarkEnd w:id="31"/>
      <w:r>
        <w:t xml:space="preserve">6. ACCESS TO PRODUCTS</w:t>
      </w:r>
    </w:p>
    <w:p>
      <w:pPr>
        <w:pStyle w:val="FirstParagraph"/>
      </w:pPr>
      <w:r>
        <w:t xml:space="preserve">6.1. Users may use the JBA in accordance with its documentation. Product Holder and its Users are solely</w:t>
      </w:r>
      <w:r>
        <w:t xml:space="preserve"> </w:t>
      </w:r>
      <w:r>
        <w:t xml:space="preserve">responsible for the accuracy and completeness of any information provided via and any action taken through the</w:t>
      </w:r>
      <w:r>
        <w:t xml:space="preserve"> </w:t>
      </w:r>
      <w:r>
        <w:t xml:space="preserve">JBA.</w:t>
      </w:r>
    </w:p>
    <w:p>
      <w:pPr>
        <w:pStyle w:val="BodyText"/>
      </w:pPr>
      <w:r>
        <w:t xml:space="preserve">6.2. You may use Your JetBrains Account credentials in the Product(s) so that We can verify Your rights to use</w:t>
      </w:r>
      <w:r>
        <w:t xml:space="preserve"> </w:t>
      </w:r>
      <w:r>
        <w:t xml:space="preserve">the Product(s) online.</w:t>
      </w:r>
    </w:p>
    <w:p>
      <w:pPr>
        <w:pStyle w:val="BodyText"/>
      </w:pPr>
      <w:r>
        <w:t xml:space="preserve">6.3.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a Toolbox Subscription or whenever a Toolbox Subscription is</w:t>
      </w:r>
      <w:r>
        <w:t xml:space="preserve"> </w:t>
      </w:r>
      <w:r>
        <w:t xml:space="preserve">renewed.</w:t>
      </w:r>
    </w:p>
    <w:p>
      <w:pPr>
        <w:pStyle w:val="BodyText"/>
      </w:pPr>
      <w:r>
        <w:t xml:space="preserve">6.4. You acknowledge that the Product(s) may periodically connect to JetBrains servers to update this</w:t>
      </w:r>
      <w:r>
        <w:t xml:space="preserve"> </w:t>
      </w:r>
      <w:r>
        <w:t xml:space="preserve">information, including changes to JetBrains Account credentials, offline activation codes, Toolbox Subscription</w:t>
      </w:r>
      <w:r>
        <w:t xml:space="preserve"> </w:t>
      </w:r>
      <w:r>
        <w:t xml:space="preserve">plans, and payments made.</w:t>
      </w:r>
    </w:p>
    <w:p>
      <w:pPr>
        <w:pStyle w:val="BodyText"/>
      </w:pPr>
      <w:r>
        <w:t xml:space="preserve">6.5.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32" w:name="personal-data"/>
      <w:bookmarkEnd w:id="32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unique, randomly-generated ID, which does not contain any Personal Data, is also used to distinguish</w:t>
      </w:r>
      <w:r>
        <w:t xml:space="preserve"> </w:t>
      </w:r>
      <w:r>
        <w:t xml:space="preserve">instances. The Product can also check for available updates, as well as available updates for plugins or</w:t>
      </w:r>
      <w:r>
        <w:t xml:space="preserve"> </w:t>
      </w:r>
      <w:r>
        <w:t xml:space="preserve">components. In addition, it can check for subscription validation, by either using the subscription key or your</w:t>
      </w:r>
      <w:r>
        <w:t xml:space="preserve"> </w:t>
      </w:r>
      <w:r>
        <w:t xml:space="preserve">JetBrains Account details. Some Products can also use subscription information to inform you of the availability</w:t>
      </w:r>
      <w:r>
        <w:t xml:space="preserve"> </w:t>
      </w:r>
      <w:r>
        <w:t xml:space="preserve">of 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3" w:name="feedback"/>
      <w:bookmarkEnd w:id="33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4" w:name="third-party-software"/>
      <w:bookmarkEnd w:id="34"/>
      <w:r>
        <w:t xml:space="preserve">9. THIRD-PARTY SOFTWARE</w:t>
      </w:r>
    </w:p>
    <w:p>
      <w:pPr>
        <w:pStyle w:val="FirstParagraph"/>
      </w:pPr>
      <w:r>
        <w:t xml:space="preserve">9.1.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9.2. JETBRAINS PROVIDES NO WARRANTY, EXPRESS OR IMPLIED, WITH RESPECT TO ANY THIRD-PARTY SOFTWARE,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5" w:name="toolbox-subscription-trial"/>
      <w:bookmarkEnd w:id="35"/>
      <w:r>
        <w:t xml:space="preserve">10. TOOLBOX SUBSCRIPTION TRIAL</w:t>
      </w:r>
    </w:p>
    <w:p>
      <w:pPr>
        <w:pStyle w:val="FirstParagraph"/>
      </w:pPr>
      <w:r>
        <w:t xml:space="preserve">10.1. Subject to the terms of this Agreement, User is granted a one-time right to install and use a Product</w:t>
      </w:r>
      <w:r>
        <w:t xml:space="preserve"> </w:t>
      </w:r>
      <w:r>
        <w:t xml:space="preserve">covered by the Toolbox Subscription for evaluation purposes without charge for a period of thirty (30) days from</w:t>
      </w:r>
      <w:r>
        <w:t xml:space="preserve"> </w:t>
      </w:r>
      <w:r>
        <w:t xml:space="preserve">the date of such Product installation, unless otherwise specified (the</w:t>
      </w:r>
      <w:r>
        <w:t xml:space="preserve"> 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a</w:t>
      </w:r>
      <w:r>
        <w:t xml:space="preserve"> </w:t>
      </w:r>
      <w:r>
        <w:t xml:space="preserve">Product during the Evaluation Period shall be limited to the evaluation of the Product for the sole purpose of</w:t>
      </w:r>
      <w:r>
        <w:t xml:space="preserve"> </w:t>
      </w:r>
      <w:r>
        <w:t xml:space="preserve">determining whether the Product meets User’s requirements and whether User desires to continue using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10.2. User may withdraw from using a Product at User’s sole discretion anytime before expiration of the</w:t>
      </w:r>
      <w:r>
        <w:t xml:space="preserve"> </w:t>
      </w:r>
      <w:r>
        <w:t xml:space="preserve">Evaluation Period. Upon expiration of the Evaluation Period, User’s right to continue to use the Product will</w:t>
      </w:r>
      <w:r>
        <w:t xml:space="preserve"> </w:t>
      </w:r>
      <w:r>
        <w:t xml:space="preserve">terminate, unless User purchases a Toolbox Subscription to the Product. Each Product contains a feature that</w:t>
      </w:r>
      <w:r>
        <w:t xml:space="preserve"> </w:t>
      </w:r>
      <w:r>
        <w:t xml:space="preserve">will automatically disable the Product upon expiration of the Evaluation Period.</w:t>
      </w:r>
    </w:p>
    <w:p>
      <w:pPr>
        <w:pStyle w:val="BodyText"/>
      </w:pPr>
      <w:r>
        <w:t xml:space="preserve">10.3. Limitations contained in this Section 10 do not apply to the use of Redistributable Products, which may be</w:t>
      </w:r>
      <w:r>
        <w:t xml:space="preserve"> </w:t>
      </w:r>
      <w:r>
        <w:t xml:space="preserve">used for the term of this Agreement.</w:t>
      </w:r>
    </w:p>
    <w:p>
      <w:pPr>
        <w:pStyle w:val="Heading2"/>
      </w:pPr>
      <w:bookmarkStart w:id="36" w:name="warranty-limitations"/>
      <w:bookmarkEnd w:id="36"/>
      <w:r>
        <w:t xml:space="preserve">11. WARRANTY LIMITATIONS</w:t>
      </w:r>
    </w:p>
    <w:p>
      <w:pPr>
        <w:pStyle w:val="FirstParagraph"/>
      </w:pPr>
      <w:r>
        <w:t xml:space="preserve">11.1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11.2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 (A) ARE ACCURATE, RELIABLE OR CORRECT; (B) WILL MEET YOUR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11.3 ANY CONTENT OR DATA DOWNLOADED OR OTHERWISE OBTAINED THROUGH THE USE OF THE PRODUCTS ARE DOWNLOADED AT YOUR</w:t>
      </w:r>
      <w:r>
        <w:t xml:space="preserve"> </w:t>
      </w:r>
      <w:r>
        <w:t xml:space="preserve">OWN RISK; YOU AGREE YOU ARE SOLELY RESPONSIBLE FOR ANY DAMAGE TO YOUR PROPERTY OR LOSS OF DATA THAT RESULTS FROM</w:t>
      </w:r>
      <w:r>
        <w:t xml:space="preserve"> </w:t>
      </w:r>
      <w:r>
        <w:t xml:space="preserve">SUCH DOWNLOAD.</w:t>
      </w:r>
    </w:p>
    <w:p>
      <w:pPr>
        <w:pStyle w:val="BodyText"/>
      </w:pPr>
      <w:r>
        <w:t xml:space="preserve">11.4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7" w:name="disclaimer-of-damages"/>
      <w:bookmarkEnd w:id="37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THE JETBRAINS PARTIES BE LIABLE TO</w:t>
      </w:r>
      <w:r>
        <w:t xml:space="preserve"> </w:t>
      </w:r>
      <w:r>
        <w:t xml:space="preserve">YOU, 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 ANY THEORY OF LIABILITY, INCLUDING BREACH OF CONTRACT OR WARRANTY, STRICT LIABILITY, NEGLIGENCE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THE FOREGOING LIMITATION OF LIABILITY SHALL APPLY TO THE FULLEST EXTENT</w:t>
      </w:r>
      <w:r>
        <w:t xml:space="preserve"> </w:t>
      </w:r>
      <w:r>
        <w:t xml:space="preserve">PERMITTED BY LAW IN THE APPLICABLE JURISDICTION.</w:t>
      </w:r>
    </w:p>
    <w:p>
      <w:pPr>
        <w:pStyle w:val="BodyText"/>
      </w:pPr>
      <w:r>
        <w:t xml:space="preserve">12.2.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8" w:name="term-and-termination"/>
      <w:bookmarkEnd w:id="38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a Toolbox Subscription through the end of the</w:t>
      </w:r>
      <w:r>
        <w:t xml:space="preserve"> </w:t>
      </w:r>
      <w:r>
        <w:t xml:space="preserve">applicable subscription period specified in the respective Subscription Confirmation, or indefinitely for</w:t>
      </w:r>
      <w:r>
        <w:t xml:space="preserve"> </w:t>
      </w:r>
      <w:r>
        <w:t xml:space="preserve">Products not covered by a Toolbox Subscription, or in the case of Redistributable Products until terminated by</w:t>
      </w:r>
      <w:r>
        <w:t xml:space="preserve"> </w:t>
      </w:r>
      <w:r>
        <w:t xml:space="preserve">either User or JetBrains.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then-current subscription period, this Agreement will continue to be effective until the end of that</w:t>
      </w:r>
      <w:r>
        <w:t xml:space="preserve"> </w:t>
      </w:r>
      <w:r>
        <w:t xml:space="preserve">subscription period. In the case of Redistributable Products, User may terminate this Agreement with immediate</w:t>
      </w:r>
      <w:r>
        <w:t xml:space="preserve"> </w:t>
      </w:r>
      <w:r>
        <w:t xml:space="preserve">effect by notifying JetBrains of such termination, discontinuing use of the Redistributable Product and deleting</w:t>
      </w:r>
      <w:r>
        <w:t xml:space="preserve"> </w:t>
      </w:r>
      <w:r>
        <w:t xml:space="preserve">all copies of the Redistributable Product from its Clients and archives.</w:t>
      </w:r>
    </w:p>
    <w:p>
      <w:pPr>
        <w:pStyle w:val="BodyText"/>
      </w:pPr>
      <w:r>
        <w:t xml:space="preserve">13.3.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Products to User is, or 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Product(s), in whole or in part.</w:t>
      </w:r>
    </w:p>
    <w:p>
      <w:pPr>
        <w:pStyle w:val="BodyText"/>
      </w:pPr>
      <w:r>
        <w:t xml:space="preserve">13.4.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13.3(C) above.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Upon expiration or termination of this Agreement by User under Section 13.2, and if User elects to use the</w:t>
      </w:r>
      <w:r>
        <w:t xml:space="preserve"> </w:t>
      </w:r>
      <w:r>
        <w:t xml:space="preserve">Fallback Version subject to Section 3.3 of the Agreement, Sections 3.3, 8, 9, 11 and 12 of this Agreement will</w:t>
      </w:r>
      <w:r>
        <w:t xml:space="preserve"> </w:t>
      </w:r>
      <w:r>
        <w:t xml:space="preserve">survive.</w:t>
      </w:r>
    </w:p>
    <w:p>
      <w:pPr>
        <w:pStyle w:val="Heading2"/>
      </w:pPr>
      <w:bookmarkStart w:id="39" w:name="temporary-suspension-for-non-payment"/>
      <w:bookmarkEnd w:id="39"/>
      <w:r>
        <w:t xml:space="preserve">14. TEMPORARY SUSPENSION FOR NON-PAYMENT</w:t>
      </w:r>
    </w:p>
    <w:p>
      <w:pPr>
        <w:pStyle w:val="FirstParagraph"/>
      </w:pPr>
      <w:r>
        <w:t xml:space="preserve">14.1. JetBrains reserves the right to suspend User’s access to JetBrains Products if Product Holder fails to pay</w:t>
      </w:r>
      <w:r>
        <w:t xml:space="preserve"> </w:t>
      </w:r>
      <w:r>
        <w:t xml:space="preserve">its subscription, where applicable.</w:t>
      </w:r>
    </w:p>
    <w:p>
      <w:pPr>
        <w:pStyle w:val="BodyText"/>
      </w:pPr>
      <w:r>
        <w:t xml:space="preserve">14.2. If JetBrains suspends User’s access to JetBrains Products for non-payment according to Section 14.1.,</w:t>
      </w:r>
      <w:r>
        <w:t xml:space="preserve"> </w:t>
      </w:r>
      <w:r>
        <w:t xml:space="preserve">Product Holder must pay all past due amounts in order to restore its and its Users’ access to JetBrains</w:t>
      </w:r>
      <w:r>
        <w:t xml:space="preserve"> </w:t>
      </w:r>
      <w:r>
        <w:t xml:space="preserve">Products.</w:t>
      </w:r>
    </w:p>
    <w:p>
      <w:pPr>
        <w:pStyle w:val="Heading2"/>
      </w:pPr>
      <w:bookmarkStart w:id="40" w:name="export-regulations"/>
      <w:bookmarkEnd w:id="40"/>
      <w:r>
        <w:t xml:space="preserve">15.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 by Sanctions. Further, User warrants that it will not download or otherwise export or re-export the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the JetBrains Toolbox for any end-use prohibited or restricted by Sanctions.</w:t>
      </w:r>
    </w:p>
    <w:p>
      <w:pPr>
        <w:pStyle w:val="Heading2"/>
      </w:pPr>
      <w:bookmarkStart w:id="41" w:name="general"/>
      <w:bookmarkEnd w:id="41"/>
      <w:r>
        <w:t xml:space="preserve">16. GENERAL</w:t>
      </w:r>
    </w:p>
    <w:p>
      <w:pPr>
        <w:pStyle w:val="FirstParagraph"/>
      </w:pPr>
      <w:r>
        <w:t xml:space="preserve">16.1. Entire Agreement. This Agreement, together with the</w:t>
      </w:r>
      <w:r>
        <w:t xml:space="preserve"> </w:t>
      </w:r>
      <w:hyperlink r:id="rId29">
        <w:r>
          <w:rPr>
            <w:rStyle w:val="Hyperlink"/>
          </w:rPr>
          <w:t xml:space="preserve">JetBrains Website Agreement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0">
        <w:r>
          <w:rPr>
            <w:rStyle w:val="Hyperlink"/>
          </w:rPr>
          <w:t xml:space="preserve">Purchase Terms</w:t>
        </w:r>
      </w:hyperlink>
      <w:r>
        <w:t xml:space="preserve">,</w:t>
      </w:r>
      <w:r>
        <w:t xml:space="preserve"> </w:t>
      </w:r>
      <w:r>
        <w:t xml:space="preserve">and the Privacy Policy, 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the Products.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User and JetBrains.</w:t>
      </w:r>
    </w:p>
    <w:p>
      <w:pPr>
        <w:pStyle w:val="BodyText"/>
      </w:pPr>
      <w:r>
        <w:t xml:space="preserve">16.2. Reservation of Rights. JetBrains reserves the right at any time to cease the provision of Products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Products.</w:t>
      </w:r>
    </w:p>
    <w:p>
      <w:pPr>
        <w:pStyle w:val="BodyText"/>
      </w:pPr>
      <w:r>
        <w:t xml:space="preserve">16.3.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start of the next Toolbox Subscription term. In this case, if You object to</w:t>
      </w:r>
      <w:r>
        <w:t xml:space="preserve"> </w:t>
      </w:r>
      <w:r>
        <w:t xml:space="preserve">the updated Agreement terms, as Your exclusive remedy, You may terminate this agreement. You may be required to</w:t>
      </w:r>
      <w:r>
        <w:t xml:space="preserve"> </w:t>
      </w:r>
      <w:r>
        <w:t xml:space="preserve">click through the updated Agreement to show Your acceptance. For the avoidance of doubt, any Subscription</w:t>
      </w:r>
      <w:r>
        <w:t xml:space="preserve"> </w:t>
      </w:r>
      <w:r>
        <w:t xml:space="preserve">Confirmation is subject to the version of the Agreement in effect on the Subscription Confirmation date.</w:t>
      </w:r>
    </w:p>
    <w:p>
      <w:pPr>
        <w:pStyle w:val="BodyText"/>
      </w:pPr>
      <w:r>
        <w:t xml:space="preserve">16.4.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16.5.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16.6. No Waiver. Our failure to enforce or exercise any part of this Agreement is not a waiver of that section.</w:t>
      </w:r>
    </w:p>
    <w:p>
      <w:pPr>
        <w:pStyle w:val="BodyText"/>
      </w:pPr>
      <w:r>
        <w:t xml:space="preserve">16.7. Governing Law. This Agreement will be governed by the laws of the Czech Republic, without regard to</w:t>
      </w:r>
      <w:r>
        <w:t xml:space="preserve"> </w:t>
      </w:r>
      <w:r>
        <w:t xml:space="preserve">conflict of laws principles. User agrees that any litigation relating to this Agreement may only be brought in,</w:t>
      </w:r>
      <w:r>
        <w:t xml:space="preserve"> </w:t>
      </w:r>
      <w:r>
        <w:t xml:space="preserve">and will be subject to the jurisdiction of, any competent court of the Czech Republic. The parties agree that</w:t>
      </w:r>
      <w:r>
        <w:t xml:space="preserve"> </w:t>
      </w:r>
      <w:r>
        <w:t xml:space="preserve">the United Nations Convention on Contracts for the International Sale of Goods does not apply to this Agreement.</w:t>
      </w:r>
    </w:p>
    <w:p>
      <w:pPr>
        <w:pStyle w:val="BodyText"/>
      </w:pPr>
      <w:r>
        <w:t xml:space="preserve">16.8.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16.9. The parties to this Agreement undertake to make their best efforts to settle any disputes arising</w:t>
      </w:r>
      <w:r>
        <w:t xml:space="preserve"> </w:t>
      </w:r>
      <w:r>
        <w:t xml:space="preserve">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</w:t>
      </w:r>
      <w:r>
        <w:t xml:space="preserve"> </w:t>
      </w:r>
      <w:r>
        <w:t xml:space="preserve">the right to submit a Dispute for an out-of-court resolution to the</w:t>
      </w:r>
      <w:r>
        <w:t xml:space="preserve"> </w:t>
      </w:r>
      <w:hyperlink r:id="rId42">
        <w:r>
          <w:rPr>
            <w:rStyle w:val="Hyperlink"/>
          </w:rPr>
          <w:t xml:space="preserve">Czech Trade Inspection Authority</w:t>
        </w:r>
      </w:hyperlink>
      <w:r>
        <w:t xml:space="preserve">.</w:t>
      </w:r>
    </w:p>
    <w:p>
      <w:pPr>
        <w:pStyle w:val="BodyText"/>
      </w:pPr>
      <w:r>
        <w:t xml:space="preserve">16.10. Notice. JetBrains may deliver any notice to User via electronic mail to an email address provided by</w:t>
      </w:r>
      <w:r>
        <w:t xml:space="preserve"> </w:t>
      </w:r>
      <w:r>
        <w:t xml:space="preserve">User, JetBrains Account, registered mail, personal delivery,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</w:t>
      </w:r>
      <w:r>
        <w:t xml:space="preserve"> </w:t>
      </w:r>
      <w:r>
        <w:t xml:space="preserve">(ii) upon being uploaded to Your JetBrains Account (irrespective of when User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16.11.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</w:t>
      </w:r>
      <w:r>
        <w:t xml:space="preserve"> </w:t>
      </w:r>
      <w:hyperlink r:id="rId25">
        <w:r>
          <w:rPr>
            <w:rStyle w:val="Hyperlink"/>
          </w:rPr>
          <w:t xml:space="preserve">JetBrains Privacy Policy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5a8b3d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9" Target="https://www.jetbrains.com/legal/docs/company/useterms.html" TargetMode="External" /><Relationship Type="http://schemas.openxmlformats.org/officeDocument/2006/relationships/hyperlink" Id="rId25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2025-12-24T10:05:37Z</dcterms:created>
  <dcterms:modified xsi:type="dcterms:W3CDTF">2025-12-24T10:05:37Z</dcterms:modified>
</cp:coreProperties>
</file>