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community-edition-terms"/>
      <w:bookmarkEnd w:id="21"/>
      <w:r>
        <w:t xml:space="preserve">JETBRAINS COMMUNITY EDITION TERMS</w:t>
      </w:r>
    </w:p>
    <w:p>
      <w:pPr>
        <w:pStyle w:val="FirstParagraph"/>
      </w:pPr>
      <w:r>
        <w:rPr>
          <w:b/>
        </w:rPr>
        <w:t xml:space="preserve">Version 1.1, effective as of April 20,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THESE TERMS APPLY TO THE JETBRAINS INTEGRATED DEVELOPMENT ENVIRONMENT TOOLS CALLED</w:t>
      </w:r>
      <w:r>
        <w:t xml:space="preserve"> </w:t>
      </w:r>
      <w:r>
        <w:t xml:space="preserve">‘</w:t>
      </w:r>
      <w:r>
        <w:t xml:space="preserve">INTELLIJ IDEA COMMUNITY EDITION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PYCHARM COMMUNITY EDITION</w:t>
      </w:r>
      <w:r>
        <w:t xml:space="preserve">’</w:t>
      </w:r>
      <w:r>
        <w:t xml:space="preserve"> </w:t>
      </w:r>
      <w:r>
        <w:t xml:space="preserve">(SUCH TOOLS,</w:t>
      </w:r>
      <w:r>
        <w:t xml:space="preserve"> </w:t>
      </w:r>
      <w:r>
        <w:t xml:space="preserve">“</w:t>
      </w:r>
      <w:r>
        <w:t xml:space="preserve">COMMUNITY EDITION</w:t>
      </w:r>
      <w:r>
        <w:t xml:space="preserve">”</w:t>
      </w:r>
      <w:r>
        <w:t xml:space="preserve"> </w:t>
      </w:r>
      <w:r>
        <w:t xml:space="preserve">PRODUCTS) WHICH CONSIST OF 1) OPEN SOURCE SOFTWARE</w:t>
      </w:r>
      <w:r>
        <w:t xml:space="preserve"> </w:t>
      </w:r>
      <w:r>
        <w:t xml:space="preserve">SUBJECT TO THE APACHE 2.0 LICENSE (AVAILABLE HERE:</w:t>
      </w:r>
      <w:r>
        <w:t xml:space="preserve"> </w:t>
      </w:r>
      <w:hyperlink r:id="rId22">
        <w:r>
          <w:rPr>
            <w:rStyle w:val="Hyperlink"/>
          </w:rPr>
          <w:t xml:space="preserve">https://www.apache.org/licenses/LICENSE-2.0</w:t>
        </w:r>
      </w:hyperlink>
      <w:r>
        <w:t xml:space="preserve">),</w:t>
      </w:r>
      <w:r>
        <w:t xml:space="preserve"> </w:t>
      </w:r>
      <w:r>
        <w:t xml:space="preserve">AND 2) JETBRAINS PROPRIETARY SOFTWARE PLUGINS PROVIDED IN FREE-OF-CHARGE VERSIONS WHICH ARE SUBJECT TO TERMS DETAILED HERE: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https://www.jetbrains.com/legal/community-bundled-plugins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with its principal place of business at Na Hrebenech II 1718/10, Prague, 14000,</w:t>
      </w:r>
      <w:r>
        <w:t xml:space="preserve"> </w:t>
      </w:r>
      <w:r>
        <w:t xml:space="preserve">Czech Republic, registered in the Commercial Register maintained by the Municipal Court of Prague, Section C, File 86211, ID No.: 265 02 275.</w:t>
      </w:r>
    </w:p>
    <w:p>
      <w:pPr>
        <w:pStyle w:val="BodyText"/>
      </w:pP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any Organization or natural person using a Community Edition product in accordance with these terms,</w:t>
      </w:r>
      <w:r>
        <w:t xml:space="preserve"> </w:t>
      </w:r>
      <w:r>
        <w:t xml:space="preserve">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 association, or other entity that controls,</w:t>
      </w:r>
      <w:r>
        <w:t xml:space="preserve"> </w:t>
      </w:r>
      <w:r>
        <w:t xml:space="preserve">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directly or indirectly, to direct or manage such entity, whether by contract or otherwise, or</w:t>
      </w:r>
      <w:r>
        <w:t xml:space="preserve"> </w:t>
      </w:r>
      <w:r>
        <w:t xml:space="preserve">(ii) ownership of fifty percent (50%) or more of the outstanding shares or beneficial ownership of such entity.</w:t>
      </w:r>
    </w:p>
    <w:p>
      <w:pPr>
        <w:pStyle w:val="BodyText"/>
      </w:pPr>
      <w:r>
        <w:t xml:space="preserve">Personal Data — In connection with your use of Community Edition products, we and our associated companies will</w:t>
      </w:r>
      <w:r>
        <w:t xml:space="preserve"> </w:t>
      </w:r>
      <w:r>
        <w:t xml:space="preserve">process your personal data, including but not limited to your contact and identification details, and data about</w:t>
      </w:r>
      <w:r>
        <w:t xml:space="preserve"> </w:t>
      </w:r>
      <w:r>
        <w:t xml:space="preserve">your usage of our software and services, in order to (i) provide you with software, services, or information;</w:t>
      </w:r>
      <w:r>
        <w:t xml:space="preserve"> </w:t>
      </w:r>
      <w:r>
        <w:t xml:space="preserve">(ii) protect us from piracy and unlawful use of our software or services; (iii) improve our offerings based on usage;</w:t>
      </w:r>
      <w:r>
        <w:t xml:space="preserve"> </w:t>
      </w:r>
      <w:r>
        <w:t xml:space="preserve">(iv) create and maintain our internal records and to protect our rights and interests and those of other users;</w:t>
      </w:r>
      <w:r>
        <w:t xml:space="preserve"> </w:t>
      </w:r>
      <w:r>
        <w:t xml:space="preserve">(v) promote and market our software and services; and</w:t>
      </w:r>
      <w:r>
        <w:t xml:space="preserve"> </w:t>
      </w:r>
      <w:r>
        <w:t xml:space="preserve">vi) to fulfil legal duties stipulated by accounting, taxation, and other laws. You may object to the processing</w:t>
      </w:r>
      <w:r>
        <w:t xml:space="preserve"> </w:t>
      </w:r>
      <w:r>
        <w:t xml:space="preserve">of your personal data for the purposes of (i) through (v) at any time. More detailed information can be found in</w:t>
      </w:r>
      <w:r>
        <w:t xml:space="preserve"> </w:t>
      </w:r>
      <w:r>
        <w:t xml:space="preserve">our Privacy Policy, available here: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Personal Data Collected — For the above purposes, we may collect, among other things, your IP address, JetBrains Account username,</w:t>
      </w:r>
      <w:r>
        <w:t xml:space="preserve"> </w:t>
      </w:r>
      <w:r>
        <w:t xml:space="preserve">JetBrains Account password, first name, last name, and email address.</w:t>
      </w:r>
    </w:p>
    <w:p>
      <w:pPr>
        <w:pStyle w:val="BodyText"/>
      </w:pPr>
      <w:r>
        <w:t xml:space="preserve">Anonymous Data — On installation and execution, the Community Edition product may send us certain information,</w:t>
      </w:r>
      <w:r>
        <w:t xml:space="preserve"> </w:t>
      </w:r>
      <w:r>
        <w:t xml:space="preserve">which will not contain any personal data, including product version, product edition, and information about</w:t>
      </w:r>
      <w:r>
        <w:t xml:space="preserve"> </w:t>
      </w:r>
      <w:r>
        <w:t xml:space="preserve">the operating system where the Community Edition product is installed. A unique ID, which does not contain any</w:t>
      </w:r>
      <w:r>
        <w:t xml:space="preserve"> </w:t>
      </w:r>
      <w:r>
        <w:t xml:space="preserve">personal data, is also used to distinguish instances. The Community</w:t>
      </w:r>
      <w:r>
        <w:t xml:space="preserve"> </w:t>
      </w:r>
      <w:r>
        <w:t xml:space="preserve">Edition product can check for available updates, as well as available updates for plugins or components.</w:t>
      </w:r>
      <w:r>
        <w:t xml:space="preserve"> </w:t>
      </w:r>
      <w:r>
        <w:t xml:space="preserve">In addition, you can opt in to further anonymous data processing. If you do so, the Community Edition product</w:t>
      </w:r>
      <w:r>
        <w:t xml:space="preserve"> </w:t>
      </w:r>
      <w:r>
        <w:t xml:space="preserve">may electronically send anonymous information to us related to your usage of the product features.</w:t>
      </w:r>
      <w:r>
        <w:t xml:space="preserve"> </w:t>
      </w:r>
      <w:r>
        <w:t xml:space="preserve">This further information may include, but is not limited to, frameworks, file templates being used in the IDEs,</w:t>
      </w:r>
      <w:r>
        <w:t xml:space="preserve"> </w:t>
      </w:r>
      <w:r>
        <w:t xml:space="preserve">actions invoked, and other interactions with product features. This information will not contain your source code,</w:t>
      </w:r>
      <w:r>
        <w:t xml:space="preserve"> </w:t>
      </w:r>
      <w:r>
        <w:t xml:space="preserve">your personal data, information about your JetBrains Account, or subscription information.</w:t>
      </w:r>
    </w:p>
    <w:p>
      <w:pPr>
        <w:pStyle w:val="BodyText"/>
      </w:pPr>
      <w:r>
        <w:t xml:space="preserve">Accidentally Sent Information — We are not responsible for any processing of personal data you accidentally send to us.</w:t>
      </w:r>
    </w:p>
    <w:p>
      <w:pPr>
        <w:pStyle w:val="BodyText"/>
      </w:pPr>
      <w:r>
        <w:t xml:space="preserve">Feedback — You have no obligation to provide us with ideas, guidance, suggestions, proposals, or bug reports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However, if you submit Feedback to us, then you grant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 display,</w:t>
      </w:r>
      <w:r>
        <w:t xml:space="preserve"> </w:t>
      </w:r>
      <w:r>
        <w:t xml:space="preserve">distribute, modify, or publicly perform the Feedback in any manner without any obligation, royalty, or restriction</w:t>
      </w:r>
      <w:r>
        <w:t xml:space="preserve"> </w:t>
      </w:r>
      <w:r>
        <w:t xml:space="preserve">based on intellectual property rights or otherwise.</w:t>
      </w:r>
    </w:p>
    <w:p>
      <w:pPr>
        <w:pStyle w:val="BodyText"/>
      </w:pPr>
      <w:r>
        <w:t xml:space="preserve">Third Party Software — Community Edition includes code and libraries licensed to us by third parties, including</w:t>
      </w:r>
      <w:r>
        <w:t xml:space="preserve"> </w:t>
      </w:r>
      <w:r>
        <w:t xml:space="preserve">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Community Edition</w:t>
      </w:r>
      <w:r>
        <w:t xml:space="preserve"> </w:t>
      </w:r>
      <w:r>
        <w:t xml:space="preserve">product is available in the product documentation. All Third-Party Software is provided to you under the respective terms</w:t>
      </w:r>
      <w:r>
        <w:t xml:space="preserve"> </w:t>
      </w:r>
      <w:r>
        <w:t xml:space="preserve">stipulated in the Community Edition product documentation.</w:t>
      </w:r>
    </w:p>
    <w:p>
      <w:pPr>
        <w:pStyle w:val="BodyText"/>
      </w:pPr>
      <w:r>
        <w:t xml:space="preserve">DISCLAIMER OF DAMAGES AND EXCLUSION OF LIABILITY — ALL COMMUNITY EDITION PRODUCTS (INCLUDING THIRD-PARTY SOFTWARE)</w:t>
      </w:r>
      <w:r>
        <w:t xml:space="preserve"> </w:t>
      </w:r>
      <w:r>
        <w:t xml:space="preserve">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COMMUNITY EDITION PRODUCTS IS AT YOUR OWN RISK AND</w:t>
      </w:r>
      <w:r>
        <w:t xml:space="preserve"> </w:t>
      </w:r>
      <w:r>
        <w:t xml:space="preserve">WITHOUT WARRANTIES, EXPRESS OR IMPLIED (TO THE MAXIMUM EXTENT PERMITTED BY LAW). FURTHER DETAILS MAY BE FOUND IN THE</w:t>
      </w:r>
      <w:r>
        <w:t xml:space="preserve"> </w:t>
      </w:r>
      <w:r>
        <w:t xml:space="preserve">APPLICABLE COMMUNITY EDITION TERMS OR THIRD-PARTY SOFTWARE TERMS. IN NO EVENT WILL WE BE LIABLE TO YOU OR ANYONE ELSE</w:t>
      </w:r>
      <w:r>
        <w:t xml:space="preserve"> </w:t>
      </w:r>
      <w:r>
        <w:t xml:space="preserve">FOR ANY LOSS OF USE, DATA, GOODWILL, OR PROFITS, WHETHER OR NOT FORESEEABLE, OR ANY SPECIAL, INCIDENTAL, INDIRECT, CONSEQUENTIAL,</w:t>
      </w:r>
      <w:r>
        <w:t xml:space="preserve"> </w:t>
      </w:r>
      <w:r>
        <w:t xml:space="preserve">EXEMPLARY, OR PUNITIVE DAMAGES OR LOSSES WHATSOEVER INCURRED IN CONNECTION WITH YOUR USAGE OF ANY COMMUNITY EDITION PRODUCT.</w:t>
      </w:r>
      <w:r>
        <w:t xml:space="preserve"> </w:t>
      </w:r>
      <w:r>
        <w:t xml:space="preserve">THIS LIMITATION WILL APPLY EVEN IF THE JETBRAINS PARTIES HAVE BEEN ADVISED OF THE POSSIBILITY OF LIABILITY .</w:t>
      </w:r>
    </w:p>
    <w:p>
      <w:pPr>
        <w:pStyle w:val="BodyText"/>
      </w:pPr>
      <w:r>
        <w:t xml:space="preserve">Export Compliance — You must comply with all applicable laws and regulations with regard to economic sanctions, export controls,</w:t>
      </w:r>
      <w:r>
        <w:t xml:space="preserve"> </w:t>
      </w:r>
      <w:r>
        <w:t xml:space="preserve">import regulations, restrictive measures, and trade embargoes, including those of the European Union and the United States of America.</w:t>
      </w:r>
    </w:p>
    <w:p>
      <w:pPr>
        <w:pStyle w:val="BodyText"/>
      </w:pPr>
      <w:r>
        <w:t xml:space="preserve">Reservation of Rights — We reserve the right at any time to cease provision of or alter features, specifications, capabilities,</w:t>
      </w:r>
      <w:r>
        <w:t xml:space="preserve"> </w:t>
      </w:r>
      <w:r>
        <w:t xml:space="preserve">functions, terms of use (including this document), release dates, general availability, or other characteristics of Community Edition products.</w:t>
      </w:r>
    </w:p>
    <w:p>
      <w:pPr>
        <w:pStyle w:val="BodyText"/>
      </w:pPr>
      <w:r>
        <w:t xml:space="preserve">Governing Law — 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 parties to this Agreement</w:t>
      </w:r>
      <w:r>
        <w:t xml:space="preserve"> </w:t>
      </w:r>
      <w:r>
        <w:t xml:space="preserve">undertake to use 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 Should the parties to this Agreement</w:t>
      </w:r>
      <w:r>
        <w:t xml:space="preserve"> </w:t>
      </w:r>
      <w:r>
        <w:t xml:space="preserve">fail to settle a 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 the proceedings</w:t>
      </w:r>
      <w:r>
        <w:t xml:space="preserve"> </w:t>
      </w:r>
      <w:r>
        <w:t xml:space="preserve">will be English; provided that if you are a consumer, you and JetBrains agree that any Dispute-related litigation may only be brought in,</w:t>
      </w:r>
      <w:r>
        <w:t xml:space="preserve"> </w:t>
      </w:r>
      <w:r>
        <w:t xml:space="preserve">and shall be subject to the jurisdiction of, any competent court of the Czech Republic, unless provided otherwise by applicable consumer law.</w:t>
      </w:r>
      <w:r>
        <w:t xml:space="preserve"> </w:t>
      </w:r>
      <w:r>
        <w:t xml:space="preserve">Consumer Disputes can also be settled out of court through the Czech Trade Inspection Authority (</w:t>
      </w:r>
      <w:hyperlink r:id="rId25">
        <w:r>
          <w:rPr>
            <w:rStyle w:val="Hyperlink"/>
          </w:rPr>
          <w:t xml:space="preserve">www.coi.cz</w:t>
        </w:r>
      </w:hyperlink>
      <w:r>
        <w:t xml:space="preserve">) or the European Commission</w:t>
      </w:r>
      <w:r>
        <w:t xml:space="preserve"> </w:t>
      </w:r>
      <w:r>
        <w:t xml:space="preserve">online platform for dispute resolution (</w:t>
      </w:r>
      <w:hyperlink r:id="rId26">
        <w:r>
          <w:rPr>
            <w:rStyle w:val="Hyperlink"/>
          </w:rPr>
          <w:t xml:space="preserve">https://ec.europa.eu/consumers/odr/</w:t>
        </w:r>
      </w:hyperlink>
      <w:r>
        <w:t xml:space="preserve">).</w:t>
      </w:r>
    </w:p>
    <w:p>
      <w:pPr>
        <w:pStyle w:val="BodyText"/>
      </w:pPr>
      <w:r>
        <w:t xml:space="preserve">EAP — you may elect to use Early Access, Beta, or Nightly versions of a Community Edition product under the JetBrains Early Access Program</w:t>
      </w:r>
      <w:r>
        <w:t xml:space="preserve"> </w:t>
      </w:r>
      <w:r>
        <w:t xml:space="preserve">(</w:t>
      </w:r>
      <w:r>
        <w:t xml:space="preserve">“</w:t>
      </w:r>
      <w:r>
        <w:t xml:space="preserve">EAP</w:t>
      </w:r>
      <w:r>
        <w:t xml:space="preserve">”</w:t>
      </w:r>
      <w:r>
        <w:t xml:space="preserve">). This allows you to try pre-release versions and to evaluate newly planned features. Such use is subject to the JetBrains</w:t>
      </w:r>
      <w:r>
        <w:t xml:space="preserve"> </w:t>
      </w:r>
      <w:r>
        <w:t xml:space="preserve">EAP User Agreement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https://www.jetbrains.com/legal/docs/toolbox/user_eap.html</w:t>
        </w:r>
      </w:hyperlink>
      <w:r>
        <w:t xml:space="preserve">.</w:t>
      </w:r>
      <w:r>
        <w:t xml:space="preserve"> </w:t>
      </w:r>
      <w:r>
        <w:t xml:space="preserve">If you cease to use EAP products but continue to use the Community Edition, such use will continue to be governed by these terms.</w:t>
      </w:r>
    </w:p>
    <w:p>
      <w:pPr>
        <w:pStyle w:val="BodyText"/>
      </w:pPr>
      <w:r>
        <w:t xml:space="preserve">Opportunity to review — You declare that you have had sufficient opportunity to review these terms,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 it.</w:t>
      </w:r>
      <w:r>
        <w:t xml:space="preserve"> </w:t>
      </w:r>
      <w:r>
        <w:t xml:space="preserve">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these terms.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31fd42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ec.europa.eu/consumers/odr/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ec.europa.eu/consumers/odr/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2025-12-24T10:06:01Z</dcterms:created>
  <dcterms:modified xsi:type="dcterms:W3CDTF">2025-12-24T10:06:01Z</dcterms:modified>
</cp:coreProperties>
</file>