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2.0, effective as of May 20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BodyText"/>
      </w:pPr>
      <w:r>
        <w:t xml:space="preserve">THIS IS AN EARLY ACCESS VERSION OF THE PRODUCT. YOU EXPRESSLY ACKNOWLEDGE THAT THIS VERSION OF THE PRODUCT MAY</w:t>
      </w:r>
      <w:r>
        <w:t xml:space="preserve"> </w:t>
      </w:r>
      <w:r>
        <w:t xml:space="preserve">NOT</w:t>
      </w:r>
      <w:r>
        <w:t xml:space="preserve"> </w:t>
      </w:r>
      <w:r>
        <w:t xml:space="preserve">BE RELIABLE, MAY NOT WORK AS INTENDED, AND MAY CONTAIN ERRORS. ANY USE OF THE EAP PRODUCT IS AT YOUR OWN RISK.</w:t>
      </w:r>
    </w:p>
    <w:p>
      <w:pPr>
        <w:pStyle w:val="BodyText"/>
      </w:pPr>
      <w:r>
        <w:t xml:space="preserve">JetBrains’ Early Access Program (</w:t>
      </w:r>
      <w:r>
        <w:t xml:space="preserve">“</w:t>
      </w:r>
      <w:r>
        <w:t xml:space="preserve">EAP</w:t>
      </w:r>
      <w:r>
        <w:t xml:space="preserve">”</w:t>
      </w:r>
      <w:r>
        <w:t xml:space="preserve">) allows you to try pre-release versions of our Products to evaluate</w:t>
      </w:r>
      <w:r>
        <w:t xml:space="preserve"> </w:t>
      </w:r>
      <w:r>
        <w:t xml:space="preserve">features</w:t>
      </w:r>
      <w:r>
        <w:t xml:space="preserve"> </w:t>
      </w:r>
      <w:r>
        <w:t xml:space="preserve">that will be added to the next release. It is important to distinguish EAP builds from traditional beta</w:t>
      </w:r>
      <w:r>
        <w:t xml:space="preserve"> </w:t>
      </w:r>
      <w:r>
        <w:t xml:space="preserve">software.</w:t>
      </w:r>
      <w:r>
        <w:t xml:space="preserve"> </w:t>
      </w:r>
      <w:r>
        <w:t xml:space="preserve">Please note that the quality of EAP builds may at times be significantly below even usual beta software</w:t>
      </w:r>
      <w:r>
        <w:t xml:space="preserve"> </w:t>
      </w:r>
      <w:r>
        <w:t xml:space="preserve">standards.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</w:t>
      </w:r>
      <w:r>
        <w:t xml:space="preserve"> </w:t>
      </w:r>
      <w:r>
        <w:t xml:space="preserve">the avoidance of doubt, User is a natural person and not a corporation, company, partnership or association or</w:t>
      </w:r>
      <w:r>
        <w:t xml:space="preserve"> </w:t>
      </w:r>
      <w:r>
        <w:t xml:space="preserve">other</w:t>
      </w:r>
      <w:r>
        <w:t xml:space="preserve"> </w:t>
      </w:r>
      <w:r>
        <w:t xml:space="preserve">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a sole proprietor or legal entity using Products. For legal entities,</w:t>
      </w:r>
      <w:r>
        <w:t xml:space="preserve"> </w:t>
      </w:r>
      <w:r>
        <w:t xml:space="preserve">“</w:t>
      </w:r>
      <w:r>
        <w:t xml:space="preserve">Product</w:t>
      </w:r>
      <w:r>
        <w:t xml:space="preserve"> </w:t>
      </w:r>
      <w:r>
        <w:t xml:space="preserve">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Product Holder. For the</w:t>
      </w:r>
      <w:r>
        <w:t xml:space="preserve"> </w:t>
      </w:r>
      <w:r>
        <w:t xml:space="preserve">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</w:t>
      </w:r>
      <w:r>
        <w:t xml:space="preserve"> </w:t>
      </w:r>
      <w:r>
        <w:t xml:space="preserve">entity,</w:t>
      </w:r>
      <w:r>
        <w:t xml:space="preserve"> </w:t>
      </w:r>
      <w:r>
        <w:t xml:space="preserve">whether by contract or otherwise, or (ii) ownership of fifty percent (50%) or more of the outstanding shares or</w:t>
      </w:r>
      <w:r>
        <w:t xml:space="preserve"> </w:t>
      </w:r>
      <w:r>
        <w:t xml:space="preserve">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</w:t>
      </w:r>
      <w:r>
        <w:t xml:space="preserve"> </w:t>
      </w:r>
      <w:r>
        <w:t xml:space="preserve">by a Toolbox Subscription or (ii) is or is not provided perpetually and/or for free. For the avoidance of doubt,</w:t>
      </w:r>
      <w:r>
        <w:t xml:space="preserve"> </w:t>
      </w:r>
      <w:r>
        <w:t xml:space="preserve">a)</w:t>
      </w:r>
      <w:r>
        <w:t xml:space="preserve"> </w:t>
      </w:r>
      <w:r>
        <w:t xml:space="preserve">the Product is not produced to the specifications of User nor customized through modification or</w:t>
      </w:r>
      <w:r>
        <w:t xml:space="preserve"> </w:t>
      </w:r>
      <w:r>
        <w:t xml:space="preserve">personalization,</w:t>
      </w:r>
      <w:r>
        <w:t xml:space="preserve"> </w:t>
      </w:r>
      <w:r>
        <w:t xml:space="preserve">and is intended for mass distribution, and b) this Agreement covers EAP builds only.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</w:t>
      </w:r>
      <w:r>
        <w:t xml:space="preserve"> </w:t>
      </w:r>
      <w:r>
        <w:t xml:space="preserve">including</w:t>
      </w:r>
      <w:r>
        <w:t xml:space="preserve"> </w:t>
      </w:r>
      <w:r>
        <w:t xml:space="preserve">but not limited to 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a Product under this Agreement. The EAP Term is</w:t>
      </w:r>
      <w:r>
        <w:t xml:space="preserve"> </w:t>
      </w:r>
      <w:r>
        <w:t xml:space="preserve">defined</w:t>
      </w:r>
      <w:r>
        <w:t xml:space="preserve"> </w:t>
      </w:r>
      <w:r>
        <w:t xml:space="preserve">in the Product itself or on the website from which the Product is downloaded.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the Early Access Program as defined in the preamble of this Agreement.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10, and subject</w:t>
      </w:r>
      <w:r>
        <w:t xml:space="preserve"> </w:t>
      </w:r>
      <w:r>
        <w:t xml:space="preserve">to</w:t>
      </w:r>
      <w:r>
        <w:t xml:space="preserve"> </w:t>
      </w:r>
      <w:r>
        <w:t xml:space="preserve">the terms and conditions specified herein, JetBrains grants You a non-exclusive and non-transferable right to</w:t>
      </w:r>
      <w:r>
        <w:t xml:space="preserve"> </w:t>
      </w:r>
      <w:r>
        <w:t xml:space="preserve">use</w:t>
      </w:r>
      <w:r>
        <w:t xml:space="preserve"> </w:t>
      </w:r>
      <w:r>
        <w:t xml:space="preserve">each Product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Product on any number of Clients and on any operating system supported by Product;</w:t>
      </w:r>
    </w:p>
    <w:p>
      <w:pPr>
        <w:pStyle w:val="BodyText"/>
      </w:pPr>
      <w:r>
        <w:t xml:space="preserve">(ii) Make one backup copy of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User 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</w:t>
      </w:r>
      <w:r>
        <w:t xml:space="preserve"> </w:t>
      </w:r>
      <w:r>
        <w:t xml:space="preserve">binary code. You acknowledge that binary code and source code may be protected by copyright and trademark laws.</w:t>
      </w:r>
      <w:r>
        <w:t xml:space="preserve"> </w:t>
      </w:r>
      <w:r>
        <w:t xml:space="preserve">Before using such Products for decompilation purposes, You hereby agree to make sure that decompilation of</w:t>
      </w:r>
      <w:r>
        <w:t xml:space="preserve"> </w:t>
      </w:r>
      <w:r>
        <w:t xml:space="preserve">binary</w:t>
      </w:r>
      <w:r>
        <w:t xml:space="preserve"> </w:t>
      </w:r>
      <w:r>
        <w:t xml:space="preserve">code is not prohibited by the applicable license agreement or that You have obtained permission to decompile the</w:t>
      </w:r>
      <w:r>
        <w:t xml:space="preserve"> </w:t>
      </w:r>
      <w:r>
        <w:t xml:space="preserve">binary code from the copyright owner. Using the Products is entirely optional. JetBrains neither encourages nor</w:t>
      </w:r>
      <w:r>
        <w:t xml:space="preserve"> </w:t>
      </w:r>
      <w:r>
        <w:t xml:space="preserve">condones the use of the Products for decompiling purposes, and disclaims any liability for their use by User in</w:t>
      </w:r>
      <w:r>
        <w:t xml:space="preserve"> </w:t>
      </w:r>
      <w:r>
        <w:t xml:space="preserve">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Users may use the JBA in accordance with its documentation. Product Holder and its Users are solely</w:t>
      </w:r>
      <w:r>
        <w:t xml:space="preserve"> </w:t>
      </w:r>
      <w:r>
        <w:t xml:space="preserve">responsible</w:t>
      </w:r>
      <w:r>
        <w:t xml:space="preserve"> </w:t>
      </w:r>
      <w:r>
        <w:t xml:space="preserve">for the accuracy and completeness of any information provided via and any action taken through the JBA. If a</w:t>
      </w:r>
      <w:r>
        <w:t xml:space="preserve"> </w:t>
      </w:r>
      <w:r>
        <w:t xml:space="preserve">User of</w:t>
      </w:r>
      <w:r>
        <w:t xml:space="preserve"> </w:t>
      </w:r>
      <w:r>
        <w:t xml:space="preserve">Product Holder meets certain and specific conditions defined by JetBrains, User may be rewarded for</w:t>
      </w:r>
      <w:r>
        <w:t xml:space="preserve"> </w:t>
      </w:r>
      <w:r>
        <w:t xml:space="preserve">participation in</w:t>
      </w:r>
      <w:r>
        <w:t xml:space="preserve"> </w:t>
      </w:r>
      <w:r>
        <w:t xml:space="preserve">the EAP.</w:t>
      </w:r>
    </w:p>
    <w:p>
      <w:pPr>
        <w:pStyle w:val="BodyText"/>
      </w:pPr>
      <w:r>
        <w:t xml:space="preserve">5.2. You acknowledge that the Product may periodically connect to JetBrains servers to update this information</w:t>
      </w:r>
      <w:r>
        <w:t xml:space="preserve"> </w:t>
      </w:r>
      <w:r>
        <w:t xml:space="preserve">including changes to JetBrains Account credentials, offline activation codes, EAP Term changes, and payments</w:t>
      </w:r>
      <w:r>
        <w:t xml:space="preserve"> </w:t>
      </w:r>
      <w:r>
        <w:t xml:space="preserve">made.</w:t>
      </w:r>
    </w:p>
    <w:p>
      <w:pPr>
        <w:pStyle w:val="BodyText"/>
      </w:pPr>
      <w:r>
        <w:t xml:space="preserve">5.3.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Products, We and our associated companies will process Personal Data of You</w:t>
      </w:r>
      <w:r>
        <w:t xml:space="preserve"> </w:t>
      </w:r>
      <w:r>
        <w:t xml:space="preserve">as a</w:t>
      </w:r>
      <w:r>
        <w:t xml:space="preserve"> </w:t>
      </w:r>
      <w:r>
        <w:t xml:space="preserve">User and the Product Holder (if appropriate), in particular contact and identification details, data about usage</w:t>
      </w:r>
      <w:r>
        <w:t xml:space="preserve"> </w:t>
      </w:r>
      <w:r>
        <w:t xml:space="preserve">of</w:t>
      </w:r>
      <w:r>
        <w:t xml:space="preserve"> </w:t>
      </w:r>
      <w:r>
        <w:t xml:space="preserve">our software and services, and information about Your subscription and payments,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</w:t>
      </w:r>
      <w:r>
        <w:t xml:space="preserve"> </w:t>
      </w:r>
      <w:r>
        <w:t xml:space="preserve">found in the Privacy Policy.</w:t>
      </w:r>
    </w:p>
    <w:p>
      <w:pPr>
        <w:pStyle w:val="BodyText"/>
      </w:pPr>
      <w:r>
        <w:t xml:space="preserve">6.2. For the above purposes, JetBrains may, among other things, collect the Personal Data identified in this</w:t>
      </w:r>
      <w:r>
        <w:t xml:space="preserve"> </w:t>
      </w:r>
      <w:r>
        <w:t xml:space="preserve">clause.</w:t>
      </w:r>
      <w:r>
        <w:t xml:space="preserve"> </w:t>
      </w:r>
      <w:r>
        <w:t xml:space="preserve">Specifically, JetBrains may collect Your IP address, JetBrains Account username, JetBrains Account password,</w:t>
      </w:r>
      <w:r>
        <w:t xml:space="preserve"> </w:t>
      </w:r>
      <w:r>
        <w:t xml:space="preserve">first</w:t>
      </w:r>
      <w:r>
        <w:t xml:space="preserve"> </w:t>
      </w:r>
      <w:r>
        <w:t xml:space="preserve">name, last name, and email address.</w:t>
      </w:r>
    </w:p>
    <w:p>
      <w:pPr>
        <w:pStyle w:val="BodyText"/>
      </w:pPr>
      <w:r>
        <w:t xml:space="preserve">6.3 On installation and execution, the Product may send certain information to JetBrains, which will not contain</w:t>
      </w:r>
      <w:r>
        <w:t xml:space="preserve"> </w:t>
      </w:r>
      <w:r>
        <w:t xml:space="preserve">any</w:t>
      </w:r>
      <w:r>
        <w:t xml:space="preserve"> </w:t>
      </w:r>
      <w:r>
        <w:t xml:space="preserve">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installed. A unique, randomly-generated ID, which does not contain any Personal</w:t>
      </w:r>
      <w:r>
        <w:t xml:space="preserve"> </w:t>
      </w:r>
      <w:r>
        <w:t xml:space="preserve">Data, is also used to distinguish instances. The Product can also check for available updates, as well as</w:t>
      </w:r>
      <w:r>
        <w:t xml:space="preserve"> </w:t>
      </w:r>
      <w:r>
        <w:t xml:space="preserve">available</w:t>
      </w:r>
      <w:r>
        <w:t xml:space="preserve"> </w:t>
      </w:r>
      <w:r>
        <w:t xml:space="preserve">updates for plugins or components. In addition, it can check for validation of your right to use the Product,</w:t>
      </w:r>
      <w:r>
        <w:t xml:space="preserve"> </w:t>
      </w:r>
      <w:r>
        <w:t xml:space="preserve">either</w:t>
      </w:r>
      <w:r>
        <w:t xml:space="preserve"> </w:t>
      </w:r>
      <w:r>
        <w:t xml:space="preserve">using Your offline activation code or Your JetBrains Account details.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</w:t>
      </w:r>
      <w:r>
        <w:t xml:space="preserve"> </w:t>
      </w:r>
      <w:r>
        <w:t xml:space="preserve">actions invoked, and other interactions with Product features. This information will contain neither source code</w:t>
      </w:r>
      <w:r>
        <w:t xml:space="preserve"> </w:t>
      </w:r>
      <w:r>
        <w:t xml:space="preserve">nor</w:t>
      </w:r>
      <w:r>
        <w:t xml:space="preserve"> </w:t>
      </w:r>
      <w:r>
        <w:t xml:space="preserve">Your Personal Data, nor information about Your JetBrains Account.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</w:t>
      </w:r>
      <w:r>
        <w:t xml:space="preserve"> </w:t>
      </w:r>
      <w:r>
        <w:t xml:space="preserve">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warranty-limitations"/>
      <w:bookmarkEnd w:id="33"/>
      <w:r>
        <w:t xml:space="preserve">9. WARRANTY LIMITATIONS</w:t>
      </w:r>
    </w:p>
    <w:p>
      <w:pPr>
        <w:pStyle w:val="FirstParagraph"/>
      </w:pPr>
      <w:r>
        <w:t xml:space="preserve">9.1 THE EAP PRODUCTS INCLUDE EXPERIMENTAL AND EARLY PRE-RELEASE SOFTWARE. THEREFORE, THE PRODUCTS ARE PROVIDED</w:t>
      </w:r>
      <w:r>
        <w:t xml:space="preserve"> </w:t>
      </w:r>
      <w:r>
        <w:t xml:space="preserve">TO</w:t>
      </w:r>
      <w:r>
        <w:t xml:space="preserve"> </w:t>
      </w:r>
      <w:r>
        <w:t xml:space="preserve">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 RISK.</w:t>
      </w:r>
    </w:p>
    <w:p>
      <w:pPr>
        <w:pStyle w:val="BodyText"/>
      </w:pPr>
      <w:r>
        <w:t xml:space="preserve">9.2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YOUR REQUIREMENTS; (C) WILL BE AVAILABLE AT ANY PARTICULAR</w:t>
      </w:r>
      <w:r>
        <w:t xml:space="preserve"> </w:t>
      </w:r>
      <w:r>
        <w:t xml:space="preserve">TIME</w:t>
      </w:r>
      <w:r>
        <w:t xml:space="preserve"> </w:t>
      </w:r>
      <w:r>
        <w:t xml:space="preserve">OR LOCATION, UNINTERRUPTED OR SECURE; (D) ARE FREE OF DEFECTS OR ERRORS AND THAT ANY, IF FOUND, WILL BE</w:t>
      </w:r>
      <w:r>
        <w:t xml:space="preserve"> </w:t>
      </w:r>
      <w:r>
        <w:t xml:space="preserve">CORRECTED;</w:t>
      </w:r>
      <w:r>
        <w:t xml:space="preserve"> </w:t>
      </w:r>
      <w:r>
        <w:t xml:space="preserve">AND/OR (E) ARE FREE OF VIRUSES OR OTHER HARMFUL COMPONENTS.</w:t>
      </w:r>
    </w:p>
    <w:p>
      <w:pPr>
        <w:pStyle w:val="BodyText"/>
      </w:pPr>
      <w:r>
        <w:t xml:space="preserve">9.3 ANY CONTENT OR DATA DOWNLOADED OR OTHERWISE OBTAINED THROUGH THE USE OF THE PRODUCTS ARE DOWNLOADED AT YOUR</w:t>
      </w:r>
      <w:r>
        <w:t xml:space="preserve"> </w:t>
      </w:r>
      <w:r>
        <w:t xml:space="preserve">OWN</w:t>
      </w:r>
      <w:r>
        <w:t xml:space="preserve"> </w:t>
      </w:r>
      <w:r>
        <w:t xml:space="preserve">RISK; YOU AGREE YOU ARE SOLELY RESPONSIBLE FOR ANY DAMAGE TO YOUR PROPERTY OR LOSS OF DATA THAT RESULTS FROM</w:t>
      </w:r>
      <w:r>
        <w:t xml:space="preserve"> </w:t>
      </w:r>
      <w:r>
        <w:t xml:space="preserve">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9.4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4" w:name="disclaimer-of-damages"/>
      <w:bookmarkEnd w:id="34"/>
      <w: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THE JETBRAINS PARTIES BE LIABLE TO</w:t>
      </w:r>
      <w:r>
        <w:t xml:space="preserve"> </w:t>
      </w:r>
      <w:r>
        <w:t xml:space="preserve">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</w:t>
      </w:r>
      <w:r>
        <w:t xml:space="preserve"> </w:t>
      </w:r>
      <w:r>
        <w:t xml:space="preserve">ACCORDANCE WITH THIS AGREEMENT; OR (C) ANY SPECIAL, INCIDENTAL, INDIRECT, CONSEQUENTIAL, EXEMPLARY OR PUNITIVE</w:t>
      </w:r>
      <w:r>
        <w:t xml:space="preserve"> </w:t>
      </w:r>
      <w:r>
        <w:t xml:space="preserve">DAMAGES WHATSOEVER (EVEN IF THE RELEVANT JETBRAINS PARTY HAS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 OR OTHER TORTIOUS</w:t>
      </w:r>
      <w:r>
        <w:t xml:space="preserve"> </w:t>
      </w:r>
      <w:r>
        <w:t xml:space="preserve">ACTION, OR (Z) ARISING FROM ANY OTHER CLAIM ARISING OUT OF OR IN CONNECTION WITH YOUR USE OF OR ACCESS TO 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JURISDICTION..</w:t>
      </w:r>
    </w:p>
    <w:p>
      <w:pPr>
        <w:pStyle w:val="BodyText"/>
      </w:pPr>
      <w:r>
        <w:t xml:space="preserve">10.2.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5" w:name="term-and-termination"/>
      <w:bookmarkEnd w:id="35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this Agreement through the end of the applicable</w:t>
      </w:r>
      <w:r>
        <w:t xml:space="preserve"> </w:t>
      </w:r>
      <w:r>
        <w:t xml:space="preserve">EAP</w:t>
      </w:r>
      <w:r>
        <w:t xml:space="preserve"> </w:t>
      </w:r>
      <w:r>
        <w:t xml:space="preserve">Term, or in the case of Redistributable Products until terminated by either User or JetBrains.</w:t>
      </w:r>
    </w:p>
    <w:p>
      <w:pPr>
        <w:pStyle w:val="BodyText"/>
      </w:pPr>
      <w:r>
        <w:t xml:space="preserve">11.2. You may terminate this Agreement at any time via Your JetBrains Account. In case of Redistributable</w:t>
      </w:r>
      <w:r>
        <w:t xml:space="preserve"> </w:t>
      </w:r>
      <w:r>
        <w:t xml:space="preserve">Products,</w:t>
      </w:r>
      <w:r>
        <w:t xml:space="preserve"> </w:t>
      </w:r>
      <w:r>
        <w:t xml:space="preserve">User may terminate this Agreement with immediate effect by notifying JetBrains of such termination,</w:t>
      </w:r>
      <w:r>
        <w:t xml:space="preserve"> </w:t>
      </w:r>
      <w:r>
        <w:t xml:space="preserve">discontinuing</w:t>
      </w:r>
      <w:r>
        <w:t xml:space="preserve"> </w:t>
      </w:r>
      <w:r>
        <w:t xml:space="preserve">use of the Redistributable Product and deleting all copies of the Redistributable Product from its Clients and</w:t>
      </w:r>
      <w:r>
        <w:t xml:space="preserve"> </w:t>
      </w:r>
      <w:r>
        <w:t xml:space="preserve">archives.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Products to User is, or</w:t>
      </w:r>
      <w:r>
        <w:t xml:space="preserve"> </w:t>
      </w:r>
      <w:r>
        <w:t xml:space="preserve">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the Product(s), in whole or in part.</w:t>
      </w:r>
    </w:p>
    <w:p>
      <w:pPr>
        <w:pStyle w:val="BodyText"/>
      </w:pPr>
      <w:r>
        <w:t xml:space="preserve">11.4.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11.3(C) above.</w:t>
      </w:r>
    </w:p>
    <w:p>
      <w:pPr>
        <w:pStyle w:val="BodyText"/>
      </w:pPr>
      <w:r>
        <w:t xml:space="preserve">(B) Three (3) days prior to termination of the Agreement in the event specified in Section 11.3(B).</w:t>
      </w:r>
    </w:p>
    <w:p>
      <w:pPr>
        <w:pStyle w:val="BodyText"/>
      </w:pPr>
      <w:r>
        <w:t xml:space="preserve">11.5. Upon expiration or termination of this Agreement by User under Section 11.2, Sections 7, 8, 9, and 10 of</w:t>
      </w:r>
      <w:r>
        <w:t xml:space="preserve"> </w:t>
      </w:r>
      <w:r>
        <w:t xml:space="preserve">this</w:t>
      </w:r>
      <w:r>
        <w:t xml:space="preserve"> </w:t>
      </w:r>
      <w:r>
        <w:t xml:space="preserve">Agreement will survive.</w:t>
      </w:r>
    </w:p>
    <w:p>
      <w:pPr>
        <w:pStyle w:val="Heading2"/>
      </w:pPr>
      <w:bookmarkStart w:id="36" w:name="export-regulations"/>
      <w:bookmarkEnd w:id="36"/>
      <w:r>
        <w:t xml:space="preserve">12.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User warrants that it will not download or otherwise export or re-export the 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7" w:name="general"/>
      <w:bookmarkEnd w:id="37"/>
      <w:r>
        <w:t xml:space="preserve">13. GENERAL</w:t>
      </w:r>
    </w:p>
    <w:p>
      <w:pPr>
        <w:pStyle w:val="FirstParagraph"/>
      </w:pPr>
      <w:r>
        <w:t xml:space="preserve">13.1.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</w:t>
      </w:r>
      <w:r>
        <w:t xml:space="preserve"> </w:t>
      </w:r>
      <w:r>
        <w:t xml:space="preserve">and supersedes any prior agreements between You and JetBrains regarding Your use of any Products. No purchase</w:t>
      </w:r>
      <w:r>
        <w:t xml:space="preserve"> </w:t>
      </w:r>
      <w:r>
        <w:t xml:space="preserve">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User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13.2. Reservation of Rights. JetBrains reserves the right at any time to cease the support of the Products and</w:t>
      </w:r>
      <w:r>
        <w:t xml:space="preserve"> </w:t>
      </w:r>
      <w:r>
        <w:t xml:space="preserve">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</w:t>
      </w:r>
      <w:r>
        <w:t xml:space="preserve"> </w:t>
      </w:r>
      <w:r>
        <w:t xml:space="preserve">or other characteristics of the Products.</w:t>
      </w:r>
    </w:p>
    <w:p>
      <w:pPr>
        <w:pStyle w:val="BodyText"/>
      </w:pPr>
      <w:r>
        <w:t xml:space="preserve">13.3.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(for example, by contacting You at the email address You have provided to us, by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from the date of your receipt of the notice, unless otherwise specified by JetBrains. In this case, if</w:t>
      </w:r>
      <w:r>
        <w:t xml:space="preserve"> </w:t>
      </w:r>
      <w:r>
        <w:t xml:space="preserve">You</w:t>
      </w:r>
      <w:r>
        <w:t xml:space="preserve"> </w:t>
      </w:r>
      <w:r>
        <w:t xml:space="preserve">object to the updated Agreement terms, as Your exclusive remedy, you may terminate this Agreement. You may be</w:t>
      </w:r>
      <w:r>
        <w:t xml:space="preserve"> </w:t>
      </w:r>
      <w:r>
        <w:t xml:space="preserve">required to click through the updated Agreement to show Your acceptance.</w:t>
      </w:r>
    </w:p>
    <w:p>
      <w:pPr>
        <w:pStyle w:val="BodyText"/>
      </w:pPr>
      <w:r>
        <w:t xml:space="preserve">13.4.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13.5.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13.6. No Waiver. Our failure to enforce or exercise any part of this Agreement is not a waiver of that section.</w:t>
      </w:r>
    </w:p>
    <w:p>
      <w:pPr>
        <w:pStyle w:val="BodyText"/>
      </w:pPr>
      <w:r>
        <w:t xml:space="preserve">13.7.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User agrees that any litigation relating to this Agreement may only be brought in, and will</w:t>
      </w:r>
      <w:r>
        <w:t xml:space="preserve"> </w:t>
      </w:r>
      <w:r>
        <w:t xml:space="preserve">be</w:t>
      </w:r>
      <w:r>
        <w:t xml:space="preserve"> </w:t>
      </w:r>
      <w:r>
        <w:t xml:space="preserve">subject to the jurisdiction of, any competent court of the Czech Republic. The parties agree that the United</w:t>
      </w:r>
      <w:r>
        <w:t xml:space="preserve"> </w:t>
      </w:r>
      <w:r>
        <w:t xml:space="preserve">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13.8.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terms,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13.9. The parties to this Agreement undertake to make their best efforts to settle any disputes arising</w:t>
      </w:r>
      <w:r>
        <w:t xml:space="preserve"> </w:t>
      </w:r>
      <w:r>
        <w:t xml:space="preserve">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 the right</w:t>
      </w:r>
      <w:r>
        <w:t xml:space="preserve"> </w:t>
      </w:r>
      <w:r>
        <w:t xml:space="preserve">to</w:t>
      </w:r>
      <w:r>
        <w:t xml:space="preserve"> </w:t>
      </w:r>
      <w:r>
        <w:t xml:space="preserve">submit a Dispute for an out-of-court resolution to the Czech Trade Inspection Authority, web address:</w:t>
      </w:r>
      <w:r>
        <w:t xml:space="preserve"> </w:t>
      </w:r>
      <w:hyperlink r:id="rId38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13.10. Notice. JetBrains may deliver any notice to User via electronic mail to an email address provided by</w:t>
      </w:r>
      <w:r>
        <w:t xml:space="preserve"> </w:t>
      </w:r>
      <w:r>
        <w:t xml:space="preserve">User,</w:t>
      </w:r>
      <w:r>
        <w:t xml:space="preserve"> </w:t>
      </w:r>
      <w:r>
        <w:t xml:space="preserve">JetBrains Account, registered mail, personal delivery or renowned express courier (such as DHL, FedEx or UPS).</w:t>
      </w:r>
      <w:r>
        <w:t xml:space="preserve"> </w:t>
      </w:r>
      <w:r>
        <w:t xml:space="preserve">Any</w:t>
      </w:r>
      <w:r>
        <w:t xml:space="preserve"> </w:t>
      </w:r>
      <w:r>
        <w:t xml:space="preserve">such notice will be deemed to be effective (i) on the day the notice is sent to User via email, (ii) upon being</w:t>
      </w:r>
      <w:r>
        <w:t xml:space="preserve"> </w:t>
      </w:r>
      <w:r>
        <w:t xml:space="preserve">uploaded to Your JetBrains Account (irrespective of when User actually receives it), (iii) upon personal</w:t>
      </w:r>
      <w:r>
        <w:t xml:space="preserve"> </w:t>
      </w:r>
      <w:r>
        <w:t xml:space="preserve">delivery,</w:t>
      </w:r>
      <w:r>
        <w:t xml:space="preserve"> </w:t>
      </w:r>
      <w:r>
        <w:t xml:space="preserve">(iv) one (1) day after deposit with an express courier, or (v) five (5) days after deposit in the mail,</w:t>
      </w:r>
      <w:r>
        <w:t xml:space="preserve"> </w:t>
      </w:r>
      <w:r>
        <w:t xml:space="preserve">whichever</w:t>
      </w:r>
      <w:r>
        <w:t xml:space="preserve"> </w:t>
      </w:r>
      <w:r>
        <w:t xml:space="preserve">occurs first.</w:t>
      </w:r>
    </w:p>
    <w:p>
      <w:pPr>
        <w:pStyle w:val="BodyText"/>
      </w:pPr>
      <w:r>
        <w:t xml:space="preserve">13.11.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.</w:t>
      </w:r>
      <w:r>
        <w:t xml:space="preserve"> </w:t>
      </w:r>
      <w:r>
        <w:t xml:space="preserve">You</w:t>
      </w:r>
      <w:r>
        <w:t xml:space="preserve"> </w:t>
      </w:r>
      <w:r>
        <w:t xml:space="preserve">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94406d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2025-12-24T10:06:31Z</dcterms:created>
  <dcterms:modified xsi:type="dcterms:W3CDTF">2025-12-24T10:06:31Z</dcterms:modified>
</cp:coreProperties>
</file>