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upsource"/>
      <w:bookmarkEnd w:id="21"/>
      <w:r>
        <w:t xml:space="preserve">License Agreement for Upsource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</w:t>
      </w:r>
      <w:r>
        <w:t xml:space="preserve"> </w:t>
      </w:r>
      <w:r>
        <w:t xml:space="preserve">THE 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either an individual or a legal entity specified in the License Certificate, exercising</w:t>
      </w:r>
      <w:r>
        <w:t xml:space="preserve"> </w:t>
      </w:r>
      <w:r>
        <w:t xml:space="preserve">rights under, and complying with all of the terms of, this Agreement.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</w:t>
      </w:r>
      <w:r>
        <w:t xml:space="preserve"> </w:t>
      </w:r>
      <w:r>
        <w:t xml:space="preserve">of such entity, whether by contract or otherwise, or (b)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means an electronic record on Server created by Licensee for the purpose of use of Software by</w:t>
      </w:r>
      <w:r>
        <w:t xml:space="preserve"> </w:t>
      </w:r>
      <w:r>
        <w:t xml:space="preserve">a specific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Classroom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(a) of this Agreement.</w:t>
      </w:r>
    </w:p>
    <w:p>
      <w:pPr>
        <w:pStyle w:val="BodyText"/>
      </w:pPr>
      <w:r>
        <w:t xml:space="preserve">(c)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</w:t>
      </w:r>
      <w:r>
        <w:t xml:space="preserve"> </w:t>
      </w:r>
      <w:r>
        <w:t xml:space="preserve">printed form.</w:t>
      </w:r>
    </w:p>
    <w:p>
      <w:pPr>
        <w:pStyle w:val="BodyText"/>
      </w:pPr>
      <w:r>
        <w:t xml:space="preserve">(d)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Licensee to run Software subject to the obtained User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“</w:t>
      </w:r>
      <w:r>
        <w:t xml:space="preserve">OS-Project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(b) of this Agreement.</w:t>
      </w:r>
    </w:p>
    <w:p>
      <w:pPr>
        <w:pStyle w:val="BodyText"/>
      </w:pPr>
      <w:r>
        <w:t xml:space="preserve">(f)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Accounts and performs other</w:t>
      </w:r>
      <w:r>
        <w:t xml:space="preserve"> </w:t>
      </w:r>
      <w:r>
        <w:t xml:space="preserve">services as specified in Software documentation.</w:t>
      </w:r>
    </w:p>
    <w:p>
      <w:pPr>
        <w:pStyle w:val="BodyText"/>
      </w:pPr>
      <w:r>
        <w:t xml:space="preserve">(g)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software program Upsource in binary form, including its documentation, upgrades</w:t>
      </w:r>
      <w:r>
        <w:t xml:space="preserve"> </w:t>
      </w:r>
      <w:r>
        <w:t xml:space="preserve">provided pursuant to Section 9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are either</w:t>
      </w:r>
      <w:r>
        <w:t xml:space="preserve"> </w:t>
      </w:r>
      <w:r>
        <w:t xml:space="preserve">integrated with or made part of Upsource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(h)</w:t>
      </w:r>
      <w:r>
        <w:t xml:space="preserve"> </w:t>
      </w:r>
      <w:r>
        <w:t xml:space="preserve">“</w:t>
      </w:r>
      <w:r>
        <w:t xml:space="preserve">User Pack</w:t>
      </w:r>
      <w:r>
        <w:t xml:space="preserve">”</w:t>
      </w:r>
      <w:r>
        <w:t xml:space="preserve"> </w:t>
      </w:r>
      <w:r>
        <w:t xml:space="preserve">means a maximum number of users permitted to use Software.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</w:t>
      </w:r>
      <w:r>
        <w:t xml:space="preserve"> </w:t>
      </w:r>
      <w:r>
        <w:t xml:space="preserve">will remain, the sole 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</w:t>
      </w:r>
      <w:r>
        <w:t xml:space="preserve"> </w:t>
      </w:r>
      <w:r>
        <w:t xml:space="preserve">thereto, Licensor hereby grants to Licensee a limited, non-exclusive, non-transferable license to use</w:t>
      </w:r>
      <w:r>
        <w:t xml:space="preserve"> </w:t>
      </w:r>
      <w:r>
        <w:t xml:space="preserve">Software as follows:</w:t>
      </w:r>
    </w:p>
    <w:p>
      <w:pPr>
        <w:pStyle w:val="Heading6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use up to ten (10) Accounts free of charge on a single instance of Server run by Licensee;</w:t>
      </w:r>
    </w:p>
    <w:p>
      <w:pPr>
        <w:pStyle w:val="BodyText"/>
      </w:pPr>
      <w:r>
        <w:t xml:space="preserve">(ii) use more than ten (10) Accounts on a single instance of Server if Licensee has obtained a corresponding</w:t>
      </w:r>
      <w:r>
        <w:t xml:space="preserve"> </w:t>
      </w:r>
      <w:r>
        <w:t xml:space="preserve">User Pack;</w:t>
      </w:r>
    </w:p>
    <w:p>
      <w:pPr>
        <w:pStyle w:val="BodyText"/>
      </w:pPr>
      <w:r>
        <w:t xml:space="preserve">(iii) run one instance of Server with a single License Key; and</w:t>
      </w:r>
    </w:p>
    <w:p>
      <w:pPr>
        <w:pStyle w:val="BodyText"/>
      </w:pPr>
      <w:r>
        <w:t xml:space="preserve">(iv) make one back-up copy of Software for archival purposes.</w:t>
      </w:r>
    </w:p>
    <w:p>
      <w:pPr>
        <w:pStyle w:val="Heading6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assign, encumber, give, lend, rent, lease, sublicense, or otherwise transfer</w:t>
      </w:r>
      <w:r>
        <w:t xml:space="preserve"> </w:t>
      </w:r>
      <w:r>
        <w:t xml:space="preserve">Software, or any portions of Software, to another individual or entity;</w:t>
      </w:r>
    </w:p>
    <w:p>
      <w:pPr>
        <w:pStyle w:val="BodyText"/>
      </w:pPr>
      <w:r>
        <w:t xml:space="preserve">(ii) reverse-engineer, decompile, disassemble, modify, translate, make any attempt to discover the source</w:t>
      </w:r>
      <w:r>
        <w:t xml:space="preserve"> </w:t>
      </w:r>
      <w:r>
        <w:t xml:space="preserve">code of Software, or create derivative works from Software;</w:t>
      </w:r>
    </w:p>
    <w:p>
      <w:pPr>
        <w:pStyle w:val="BodyText"/>
      </w:pPr>
      <w:r>
        <w:t xml:space="preserve">(iii) run multiple instances of Server with the same License Key; or</w:t>
      </w:r>
    </w:p>
    <w:p>
      <w:pPr>
        <w:pStyle w:val="BodyText"/>
      </w:pPr>
      <w:r>
        <w:t xml:space="preserve">(iv) use more Accounts on a single instance of Server than is set forth in the obtained User Pack.</w:t>
      </w:r>
    </w:p>
    <w:p>
      <w:pPr>
        <w:pStyle w:val="Heading5"/>
      </w:pPr>
      <w:bookmarkStart w:id="28" w:name="additional-license-exceptions-and-restrictions."/>
      <w:bookmarkEnd w:id="28"/>
      <w:r>
        <w:t xml:space="preserve">5. ADDITIONAL LICENSE EXCEPTIONS AND RESTRICTIONS.</w:t>
      </w:r>
    </w:p>
    <w:p>
      <w:pPr>
        <w:pStyle w:val="FirstParagraph"/>
      </w:pPr>
      <w:r>
        <w:t xml:space="preserve">(a) If Licensee who is an educational institution has been granted Classroom License, Licensee’s rights to</w:t>
      </w:r>
      <w:r>
        <w:t xml:space="preserve"> </w:t>
      </w:r>
      <w:r>
        <w:t xml:space="preserve">use Software shall be restricted solely to providing classroom instruction by Licensee to its students. Any</w:t>
      </w:r>
      <w:r>
        <w:t xml:space="preserve"> </w:t>
      </w:r>
      <w:r>
        <w:t xml:space="preserve">commercial use of Software with Classroom License is expressly prohibited by Licensor.</w:t>
      </w:r>
    </w:p>
    <w:p>
      <w:pPr>
        <w:pStyle w:val="BodyText"/>
      </w:pPr>
      <w:r>
        <w:t xml:space="preserve">(b) If Licensee who is an open source development group or its member has been granted OS-Project License,</w:t>
      </w:r>
      <w:r>
        <w:t xml:space="preserve"> </w:t>
      </w:r>
      <w:r>
        <w:t xml:space="preserve">Licensee’s rights to use Software shall be restricted solely to development of non-commercial open source</w:t>
      </w:r>
      <w:r>
        <w:t xml:space="preserve"> </w:t>
      </w:r>
      <w:r>
        <w:t xml:space="preserve">projects that meet the Open Source Definition at</w:t>
      </w:r>
      <w:r>
        <w:t xml:space="preserve"> </w:t>
      </w:r>
      <w:hyperlink r:id="rId29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Software with OS-Project License is expressly prohibited by Licensor.</w:t>
      </w:r>
    </w:p>
    <w:p>
      <w:pPr>
        <w:pStyle w:val="BodyText"/>
      </w:pPr>
      <w:r>
        <w:t xml:space="preserve">(c) Restrictions on the number of Accounts and Server instances set forth in paragraphs (i)-(iii) of section</w:t>
      </w:r>
      <w:r>
        <w:t xml:space="preserve"> </w:t>
      </w:r>
      <w:r>
        <w:t xml:space="preserve">4 (a) are not applicable to Classroom Licenses and OS-Project Licenses.</w:t>
      </w:r>
    </w:p>
    <w:p>
      <w:pPr>
        <w:pStyle w:val="BodyText"/>
      </w:pPr>
      <w:r>
        <w:t xml:space="preserve">(d) Licensee’s right to use Software, including all generally available Upgrades, with Classroom Licenses</w:t>
      </w:r>
      <w:r>
        <w:t xml:space="preserve"> </w:t>
      </w:r>
      <w:r>
        <w:t xml:space="preserve">and OS-Project Licenses, shall be limited to one (1) year. Licensee may renew its Classroom License or</w:t>
      </w:r>
      <w:r>
        <w:t xml:space="preserve"> </w:t>
      </w:r>
      <w:r>
        <w:t xml:space="preserve">OS-Project License for another 1-year period free of charge by submitting to Licensor a written request</w:t>
      </w:r>
      <w:r>
        <w:t xml:space="preserve"> </w:t>
      </w:r>
      <w:r>
        <w:t xml:space="preserve">thirty (30) days prior to the license expiration.</w:t>
      </w:r>
    </w:p>
    <w:p>
      <w:pPr>
        <w:pStyle w:val="Heading5"/>
      </w:pPr>
      <w:bookmarkStart w:id="30" w:name="third-party-software-license"/>
      <w:bookmarkEnd w:id="30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https://www.jetbrains.com/upsource/help?topic=third-party_software</w:t>
        </w:r>
      </w:hyperlink>
      <w:r>
        <w:t xml:space="preserve">.</w:t>
      </w:r>
    </w:p>
    <w:p>
      <w:pPr>
        <w:pStyle w:val="BodyText"/>
      </w:pPr>
      <w:r>
        <w:t xml:space="preserve">(b) Licensee agrees and acknowledges that Sections 10 and 11 of this Agreement shall also govern Licensee’s</w:t>
      </w:r>
      <w:r>
        <w:t xml:space="preserve"> </w:t>
      </w:r>
      <w:r>
        <w:t xml:space="preserve">use of the Third-Party Software. Licensor will have no responsibility with respect to any Third Party</w:t>
      </w:r>
      <w:r>
        <w:t xml:space="preserve"> </w:t>
      </w:r>
      <w:r>
        <w:t xml:space="preserve">Software, and Licensee will look solely to the licensor(s) of the Third Party Software for any remedy.</w:t>
      </w:r>
      <w:r>
        <w:t xml:space="preserve"> </w:t>
      </w:r>
      <w:r>
        <w:t xml:space="preserve">Licensor claims no right in the Third Party Software, and the same is owned exclusively by the licensor(s)</w:t>
      </w:r>
      <w:r>
        <w:t xml:space="preserve"> </w:t>
      </w:r>
      <w:r>
        <w:t xml:space="preserve">of the Third Party Software.</w:t>
      </w:r>
    </w:p>
    <w:p>
      <w:pPr>
        <w:pStyle w:val="BodyText"/>
      </w:pPr>
      <w:r>
        <w:t xml:space="preserve">(c) LICENSOR PROVIDES NO WARRANTY, EXPRESS OR IMPLIED, INCLUDING BUT NOT LIMITED TO, THE IMPLIED WARRANTIES</w:t>
      </w:r>
      <w:r>
        <w:t xml:space="preserve"> </w:t>
      </w:r>
      <w:r>
        <w:t xml:space="preserve">OF MERCHANTABILITY, FITNESS FOR A PARTICULAR PURPOSE, TITLE, AND NON-INFRINGEMENT, WITH RESPECT TO ANY THIRD</w:t>
      </w:r>
      <w:r>
        <w:t xml:space="preserve"> </w:t>
      </w:r>
      <w:r>
        <w:t xml:space="preserve">PARTY SOFTWARE.</w:t>
      </w:r>
    </w:p>
    <w:p>
      <w:pPr>
        <w:pStyle w:val="Heading5"/>
      </w:pPr>
      <w:bookmarkStart w:id="32" w:name="restricted-use-during-evaluation-period"/>
      <w:bookmarkEnd w:id="32"/>
      <w:r>
        <w:t xml:space="preserve">7. RESTRICTED USE DURING EVALUATION PERIOD</w:t>
      </w:r>
    </w:p>
    <w:p>
      <w:pPr>
        <w:pStyle w:val="FirstParagraph"/>
      </w:pPr>
      <w:r>
        <w:t xml:space="preserve">(a) Licensee may obtain from Licensor a free License Key to evaluate Software for a period of sixty (60)</w:t>
      </w:r>
      <w:r>
        <w:t xml:space="preserve"> </w:t>
      </w:r>
      <w:r>
        <w:t xml:space="preserve">days, unless 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(b) Licensee’s use of Software during Evaluation Period shall be subject to the terms of this Agreement</w:t>
      </w:r>
      <w:r>
        <w:t xml:space="preserve"> </w:t>
      </w:r>
      <w:r>
        <w:t xml:space="preserve">(except for restrictions on the number of Accounts set forth in paragraph (ii) of section 4 (a)), but shall</w:t>
      </w:r>
      <w:r>
        <w:t xml:space="preserve"> </w:t>
      </w:r>
      <w:r>
        <w:t xml:space="preserve">be limited to the internal Software evaluation for the sole purpose of determining whether Software meets</w:t>
      </w:r>
      <w:r>
        <w:t xml:space="preserve"> </w:t>
      </w:r>
      <w:r>
        <w:t xml:space="preserve">Licensee’s requirements and whether Licensee desires to continue using Software.</w:t>
      </w:r>
    </w:p>
    <w:p>
      <w:pPr>
        <w:pStyle w:val="BodyText"/>
      </w:pPr>
      <w:r>
        <w:t xml:space="preserve">(c) Upon expiration of Evaluation Period, Licensee shall do either of the following: (i) continue using</w:t>
      </w:r>
      <w:r>
        <w:t xml:space="preserve"> </w:t>
      </w:r>
      <w:r>
        <w:t xml:space="preserve">Software free of charge subject to paragraph (i) of section 4 (a); (ii) obtain User Pack; or c) uninstall</w:t>
      </w:r>
      <w:r>
        <w:t xml:space="preserve"> </w:t>
      </w:r>
      <w:r>
        <w:t xml:space="preserve">Software. Software contains a feature that will automatically deactivate exceeding Accounts upon expiration</w:t>
      </w:r>
      <w:r>
        <w:t xml:space="preserve"> </w:t>
      </w:r>
      <w:r>
        <w:t xml:space="preserve">of Evaluation Period. Licensee may not disable, destroy, or remove this feature of Software, and any attempt</w:t>
      </w:r>
      <w:r>
        <w:t xml:space="preserve"> </w:t>
      </w:r>
      <w:r>
        <w:t xml:space="preserve">to do so will be in violation of this Agreement and will terminate Licensee’s rights to use Software.</w:t>
      </w:r>
    </w:p>
    <w:p>
      <w:pPr>
        <w:pStyle w:val="Heading5"/>
      </w:pPr>
      <w:bookmarkStart w:id="33" w:name="license-fees-and-payments"/>
      <w:bookmarkEnd w:id="33"/>
      <w:r>
        <w:t xml:space="preserve">8. LICENSE FEES AND PAYMENTS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hyperlink r:id="rId34">
        <w:r>
          <w:rPr>
            <w:rStyle w:val="Hyperlink"/>
          </w:rPr>
          <w:t xml:space="preserve">www.jetbrains.com</w:t>
        </w:r>
      </w:hyperlink>
      <w:r>
        <w:t xml:space="preserve">. Licensor may charge Licensee interest for any payment that is more than thirty (30) days</w:t>
      </w:r>
      <w:r>
        <w:t xml:space="preserve"> </w:t>
      </w:r>
      <w:r>
        <w:t xml:space="preserve">past due at the rate of one and one-half percent (1.5%) per month or the highest amount allowed by law,</w:t>
      </w:r>
      <w:r>
        <w:t xml:space="preserve"> </w:t>
      </w:r>
      <w:r>
        <w:t xml:space="preserve">whichever is lower.</w:t>
      </w:r>
    </w:p>
    <w:p>
      <w:pPr>
        <w:pStyle w:val="Heading5"/>
      </w:pPr>
      <w:bookmarkStart w:id="35" w:name="upgrades"/>
      <w:bookmarkEnd w:id="35"/>
      <w:r>
        <w:t xml:space="preserve">9. UPGRADES</w:t>
      </w:r>
    </w:p>
    <w:p>
      <w:pPr>
        <w:pStyle w:val="FirstParagraph"/>
      </w:pPr>
      <w:r>
        <w:t xml:space="preserve">(a) If Licensee’s use of Software falls under paragraph (i) of section 4(a), Licensor will provide all</w:t>
      </w:r>
      <w:r>
        <w:t xml:space="preserve"> </w:t>
      </w:r>
      <w:r>
        <w:t xml:space="preserve">generally available Software Upgrades to Licensee free of charge until termination of this Agreement as set</w:t>
      </w:r>
      <w:r>
        <w:t xml:space="preserve"> </w:t>
      </w:r>
      <w:r>
        <w:t xml:space="preserve">forth in section 13.</w:t>
      </w:r>
    </w:p>
    <w:p>
      <w:pPr>
        <w:pStyle w:val="BodyText"/>
      </w:pPr>
      <w:r>
        <w:t xml:space="preserve">(b) If Licensee has obtained User Pack, Licensor will provide all generally available Software Upgrades to</w:t>
      </w:r>
      <w:r>
        <w:t xml:space="preserve"> </w:t>
      </w:r>
      <w:r>
        <w:t xml:space="preserve">Licensee free of charge during a 1-year period following the User Pack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</w:t>
      </w:r>
      <w:r>
        <w:t xml:space="preserve"> </w:t>
      </w:r>
      <w:r>
        <w:t xml:space="preserve">Licensee may renew Upgrade Subscription for another 1-year period as set forth on Licensor’s web site. Each</w:t>
      </w:r>
      <w:r>
        <w:t xml:space="preserve"> </w:t>
      </w:r>
      <w:r>
        <w:t xml:space="preserve">subsequent Upgrade Subscription term will start on the day following expiration of the previous Upgrade</w:t>
      </w:r>
      <w:r>
        <w:t xml:space="preserve"> </w:t>
      </w:r>
      <w:r>
        <w:t xml:space="preserve">Subscription term regardless of the actual Upgrade Subscription renewal date. This section 9 (b) is not</w:t>
      </w:r>
      <w:r>
        <w:t xml:space="preserve"> </w:t>
      </w:r>
      <w:r>
        <w:t xml:space="preserve">applicable to Classroom Licenses and OS-Project Licenses which are subject to section 5 (d).</w:t>
      </w:r>
    </w:p>
    <w:p>
      <w:pPr>
        <w:pStyle w:val="BodyText"/>
      </w:pPr>
      <w:r>
        <w:t xml:space="preserve">(c) Upon installing any Upgrade, Licensee shall cease using any previous version of Software.</w:t>
      </w:r>
    </w:p>
    <w:p>
      <w:pPr>
        <w:pStyle w:val="Heading5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</w:t>
      </w:r>
      <w:r>
        <w:t xml:space="preserve"> </w:t>
      </w:r>
      <w:r>
        <w:t xml:space="preserve">NON-INFRINGEMENT, WITH REGARD TO SOFTWARE, AND THE PROVISION OF OR FAILURE TO PROVIDE SUPPORT SERVICES.</w:t>
      </w:r>
    </w:p>
    <w:p>
      <w:pPr>
        <w:pStyle w:val="Heading5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</w:t>
      </w:r>
      <w:r>
        <w:t xml:space="preserve"> </w:t>
      </w:r>
      <w:r>
        <w:t xml:space="preserve">LICENSORS, SUPPLIERS OR RESELLERS BE LIABLE TO LICENSEE UNDER ANY THEORY FOR ANY DAMAGES SUFFERED BY</w:t>
      </w:r>
      <w:r>
        <w:t xml:space="preserve"> </w:t>
      </w:r>
      <w:r>
        <w:t xml:space="preserve">LICENSEE OR ANY USER OF SOFTWARE, OR FOR ANY SPECIAL, INCIDENTAL, INDIRECT, CONSEQUENTIAL, OR SIMILAR</w:t>
      </w:r>
      <w:r>
        <w:t xml:space="preserve"> </w:t>
      </w:r>
      <w:r>
        <w:t xml:space="preserve">DAMAGES (INCLUDING, BUT NOT LIMITED TO, DAMAGES FOR LOSS OF PROFITS OR CONFIDENTIAL OR OTHER INFORMATION,</w:t>
      </w:r>
      <w:r>
        <w:t xml:space="preserve"> </w:t>
      </w:r>
      <w:r>
        <w:t xml:space="preserve">FOR BUSINESS INTERRUPTION, FOR PERSONAL INJURY, FOR LOSS OF PRIVACY, FOR FAILURE TO MEET ANY DUTY INCLUDING</w:t>
      </w:r>
      <w:r>
        <w:t xml:space="preserve"> </w:t>
      </w:r>
      <w:r>
        <w:t xml:space="preserve">OF GOOD FAITH OR OF REASONABLE CARE, FOR NEGLIGENCE, AND FOR ANY OTHER PECUNIARY OR OTHER LOSS WHATSOEVER)</w:t>
      </w:r>
      <w:r>
        <w:t xml:space="preserve"> </w:t>
      </w:r>
      <w:r>
        <w:t xml:space="preserve">ARISING OUT OF THE USE OR INABILITY TO USE SOFTWARE, OR THE PROVISION OF OR FAILURE TO PROVIDE SUPPORT</w:t>
      </w:r>
      <w:r>
        <w:t xml:space="preserve"> </w:t>
      </w:r>
      <w:r>
        <w:t xml:space="preserve">SERVICES, EVEN IF LICENSOR HAS BEEN ADVISED OF THE POSSIBILITY OF SUCH DAMAGES, AND REGARDLESS OF THE LEGAL</w:t>
      </w:r>
      <w:r>
        <w:t xml:space="preserve"> </w:t>
      </w:r>
      <w:r>
        <w:t xml:space="preserve">OR EQUITABLE THEORY (CONTRACT, TORT OR 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</w:t>
      </w:r>
      <w:r>
        <w:t xml:space="preserve"> </w:t>
      </w:r>
      <w:r>
        <w:t xml:space="preserve">AMOUNT ACTUALLY PAID BY LICENSEE FOR SOFTWARE UNDER THIS AGREEMENT OR 5 USD IF LICENSEE RECEIVED SOFTWARE</w:t>
      </w:r>
      <w:r>
        <w:t xml:space="preserve"> </w:t>
      </w:r>
      <w:r>
        <w:t xml:space="preserve">FREE OF CHARGE.</w:t>
      </w:r>
    </w:p>
    <w:p>
      <w:pPr>
        <w:pStyle w:val="Heading5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5"/>
      </w:pPr>
      <w:bookmarkStart w:id="39" w:name="term-and-termination"/>
      <w:bookmarkEnd w:id="39"/>
      <w:r>
        <w:t xml:space="preserve">13. TERM AND TERMINATION</w:t>
      </w:r>
    </w:p>
    <w:p>
      <w:pPr>
        <w:pStyle w:val="FirstParagraph"/>
      </w:pPr>
      <w:r>
        <w:t xml:space="preserve">(a) Except as otherwise provided in License Certificate, the license granted herein shall be perpetual.</w:t>
      </w:r>
    </w:p>
    <w:p>
      <w:pPr>
        <w:pStyle w:val="BodyText"/>
      </w:pPr>
      <w:r>
        <w:t xml:space="preserve">(b) 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</w:t>
      </w:r>
      <w:r>
        <w:t xml:space="preserve"> </w:t>
      </w:r>
      <w:r>
        <w:t xml:space="preserve">time by notifying Licensor. Upon the termination of this Agreement, Licensee must discontinue use of</w:t>
      </w:r>
      <w:r>
        <w:t xml:space="preserve"> </w:t>
      </w:r>
      <w:r>
        <w:t xml:space="preserve">Software, and delete all copies of Software from its 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</w:t>
      </w:r>
      <w:r>
        <w:t xml:space="preserve"> </w:t>
      </w:r>
      <w:r>
        <w:t xml:space="preserve">THAT SOFTWARE NO LONGER OPERATES.</w:t>
      </w:r>
    </w:p>
    <w:p>
      <w:pPr>
        <w:pStyle w:val="Heading5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Licensor and agrees that Licensor may refer to Licensee by</w:t>
      </w:r>
      <w:r>
        <w:t xml:space="preserve"> </w:t>
      </w:r>
      <w:r>
        <w:t xml:space="preserve">name, trade name and trademark, if applicable, and may briefly describe Licensee’s business in Licensor’s</w:t>
      </w:r>
      <w:r>
        <w:t xml:space="preserve"> </w:t>
      </w:r>
      <w:r>
        <w:t xml:space="preserve">marketing materials and on Licensor’s web site. Licensee hereby grants Licensor a license to use Licensee’s</w:t>
      </w:r>
      <w:r>
        <w:t xml:space="preserve"> </w:t>
      </w:r>
      <w:r>
        <w:t xml:space="preserve">name and any of Licensee’s trade names and trademarks solely in connection with the rights granted to</w:t>
      </w:r>
      <w:r>
        <w:t xml:space="preserve"> </w:t>
      </w:r>
      <w:r>
        <w:t xml:space="preserve">Licensor pursuant to this marketing section.</w:t>
      </w:r>
    </w:p>
    <w:p>
      <w:pPr>
        <w:pStyle w:val="Heading5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</w:t>
      </w:r>
      <w:r>
        <w:t xml:space="preserve"> </w:t>
      </w:r>
      <w:r>
        <w:t xml:space="preserve">which require or contemplate performance after the expiration or termination of this Agreement shall be</w:t>
      </w:r>
      <w:r>
        <w:t xml:space="preserve"> </w:t>
      </w:r>
      <w:r>
        <w:t xml:space="preserve">enforceable 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</w:t>
      </w:r>
      <w:r>
        <w:t xml:space="preserve"> </w:t>
      </w:r>
      <w:r>
        <w:t xml:space="preserve">be subject to the jurisdiction of, any Court of Czech Republic.</w:t>
      </w:r>
    </w:p>
    <w:p>
      <w:pPr>
        <w:pStyle w:val="BodyText"/>
      </w:pPr>
      <w:r>
        <w:t xml:space="preserve">(e) Titles are inserted for convenience only and shall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shall be</w:t>
      </w:r>
      <w:r>
        <w:t xml:space="preserve"> </w:t>
      </w:r>
      <w:r>
        <w:t xml:space="preserve">binding upon and shall inure to the benefit of the parties, their successors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a64575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2025-12-24T10:15:39Z</dcterms:created>
  <dcterms:modified xsi:type="dcterms:W3CDTF">2025-12-24T10:15:39Z</dcterms:modified>
</cp:coreProperties>
</file>