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tand-alone-commercial-license"/>
      <w:bookmarkEnd w:id="21"/>
      <w:r>
        <w:t xml:space="preserve">License Agreement for YouTrack</w:t>
      </w:r>
      <w:r>
        <w:br w:type="textWrapping"/>
      </w:r>
      <w:r>
        <w:t xml:space="preserve">(Stand-Alone, Commercial License)</w:t>
      </w:r>
    </w:p>
    <w:p>
      <w:pPr>
        <w:pStyle w:val="FirstParagraph"/>
      </w:pPr>
      <w:r>
        <w:t xml:space="preserve">Version 12, Effective as of November 17,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w:t>
      </w:r>
      <w:r>
        <w:t xml:space="preserve"> </w:t>
      </w:r>
      <w:r>
        <w:t xml:space="preserve">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Upgrade Subscription renewal, Licensee shall destroy any License key provided by Licensor during the previous Upgrade Subscription term and continue using Software with License key provided by Licensor for the new Upgrade Subscription term.</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w:t>
      </w:r>
      <w:r>
        <w:t xml:space="preserve"> </w:t>
      </w:r>
      <w:hyperlink r:id="rId42">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c8ebf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2026-01-06T12:51:43Z</dcterms:created>
  <dcterms:modified xsi:type="dcterms:W3CDTF">2026-01-06T12:51:43Z</dcterms:modified>
</cp:coreProperties>
</file>